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ACC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rPr>
        <w:t>钦州</w:t>
      </w:r>
      <w:r>
        <w:rPr>
          <w:rFonts w:hint="eastAsia" w:ascii="方正小标宋简体" w:hAnsi="方正小标宋简体" w:eastAsia="方正小标宋简体" w:cs="方正小标宋简体"/>
          <w:b w:val="0"/>
          <w:bCs w:val="0"/>
          <w:sz w:val="44"/>
          <w:szCs w:val="44"/>
          <w:highlight w:val="none"/>
          <w:lang w:val="en-US" w:eastAsia="zh-CN"/>
        </w:rPr>
        <w:t>坭兴陶烧制技艺代表性传承人</w:t>
      </w:r>
    </w:p>
    <w:p w14:paraId="7E1AE7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方正小标宋简体" w:cs="仿宋_GB2312"/>
          <w:sz w:val="32"/>
          <w:szCs w:val="32"/>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公共基础知识题库</w:t>
      </w:r>
    </w:p>
    <w:p w14:paraId="5289DB0B">
      <w:pPr>
        <w:numPr>
          <w:ilvl w:val="0"/>
          <w:numId w:val="0"/>
        </w:numPr>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14:paraId="4385E4BA">
      <w:pPr>
        <w:numPr>
          <w:ilvl w:val="0"/>
          <w:numId w:val="0"/>
        </w:numP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一、选择题</w:t>
      </w:r>
    </w:p>
    <w:p w14:paraId="74B7D2C4">
      <w:pPr>
        <w:numPr>
          <w:ilvl w:val="0"/>
          <w:numId w:val="0"/>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《钦州市非物质文化遗产代表性项目代表性传承人认定与管理暂行办法》是</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哪一年施行</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14:paraId="111BD8B0">
      <w:pPr>
        <w:numPr>
          <w:ilvl w:val="0"/>
          <w:numId w:val="0"/>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A.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2021年</w:t>
      </w:r>
    </w:p>
    <w:p w14:paraId="6F699CC7">
      <w:pPr>
        <w:numPr>
          <w:ilvl w:val="0"/>
          <w:numId w:val="0"/>
        </w:numP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B.</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2022年</w:t>
      </w:r>
    </w:p>
    <w:p w14:paraId="3007D12F">
      <w:pPr>
        <w:numPr>
          <w:ilvl w:val="0"/>
          <w:numId w:val="0"/>
        </w:numP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C.</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2023年</w:t>
      </w:r>
    </w:p>
    <w:p w14:paraId="2BB419CA">
      <w:pPr>
        <w:numPr>
          <w:ilvl w:val="0"/>
          <w:numId w:val="0"/>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D.</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2024年 </w:t>
      </w:r>
    </w:p>
    <w:p w14:paraId="23675C1C">
      <w:pPr>
        <w:numPr>
          <w:ilvl w:val="0"/>
          <w:numId w:val="0"/>
        </w:numPr>
        <w:rPr>
          <w:rFonts w:hint="eastAsia" w:ascii="仿宋_GB2312" w:hAnsi="仿宋_GB2312" w:eastAsia="仿宋_GB2312" w:cs="仿宋_GB2312"/>
          <w:b/>
          <w:bCs/>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u w:val="none"/>
          <w14:textFill>
            <w14:solidFill>
              <w14:schemeClr w14:val="tx1"/>
            </w14:solidFill>
          </w14:textFill>
        </w:rPr>
        <w:t xml:space="preserve"> B</w:t>
      </w:r>
    </w:p>
    <w:p w14:paraId="6C73E61F">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hAnsi="Times New Roman" w:eastAsia="仿宋_GB2312" w:cs="仿宋_GB2312"/>
          <w:color w:val="000000"/>
          <w:kern w:val="0"/>
          <w:sz w:val="32"/>
          <w:szCs w:val="32"/>
          <w:lang w:val="en-US" w:eastAsia="zh-CN" w:bidi="ar-SA"/>
        </w:rPr>
        <w:t>经市人民政府同意，现将《钦州市非物质文化遗产代表性项目代表性传承人认定与管理暂行办法》印发给你们，请遵照执行。</w:t>
      </w:r>
    </w:p>
    <w:p w14:paraId="375D7BC0">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_GB2312" w:hAnsi="Times New Roman" w:eastAsia="仿宋_GB2312" w:cs="仿宋_GB2312"/>
          <w:color w:val="000000"/>
          <w:kern w:val="0"/>
          <w:sz w:val="32"/>
          <w:szCs w:val="32"/>
          <w:lang w:val="en-US" w:eastAsia="zh-CN" w:bidi="ar-SA"/>
        </w:rPr>
      </w:pPr>
    </w:p>
    <w:p w14:paraId="3254789B">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“市级非物质文化遗产代表性项目代表性传承人”是指经哪个部门认定的传承人？</w:t>
      </w:r>
    </w:p>
    <w:p w14:paraId="61878DC4">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 县级文化行政管理部门</w:t>
      </w:r>
    </w:p>
    <w:p w14:paraId="1CA3479E">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 市级文化行政管理部门</w:t>
      </w:r>
    </w:p>
    <w:p w14:paraId="5D49D2AC">
      <w:pP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 广西壮族自治区</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文化和旅游厅</w:t>
      </w:r>
    </w:p>
    <w:p w14:paraId="3C2DBC29">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D. </w:t>
      </w:r>
      <w:r>
        <w:rPr>
          <w:rFonts w:hint="eastAsia" w:ascii="仿宋_GB2312" w:hAnsi="仿宋_GB2312" w:eastAsia="仿宋_GB2312" w:cs="仿宋_GB2312"/>
          <w:color w:val="000000" w:themeColor="text1"/>
          <w:sz w:val="32"/>
          <w:szCs w:val="32"/>
          <w:lang w:eastAsia="zh-CN"/>
          <w14:textFill>
            <w14:solidFill>
              <w14:schemeClr w14:val="tx1"/>
            </w14:solidFill>
          </w14:textFill>
        </w:rPr>
        <w:t>中华人民共和国</w:t>
      </w:r>
      <w:r>
        <w:rPr>
          <w:rFonts w:hint="eastAsia" w:ascii="仿宋_GB2312" w:hAnsi="仿宋_GB2312" w:eastAsia="仿宋_GB2312" w:cs="仿宋_GB2312"/>
          <w:color w:val="000000" w:themeColor="text1"/>
          <w:sz w:val="32"/>
          <w:szCs w:val="32"/>
          <w14:textFill>
            <w14:solidFill>
              <w14:schemeClr w14:val="tx1"/>
            </w14:solidFill>
          </w14:textFill>
        </w:rPr>
        <w:t>文化和旅游部</w:t>
      </w:r>
    </w:p>
    <w:p w14:paraId="2F9D30EC">
      <w:pP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4B3015AD">
      <w:pPr>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rPr>
        <w:t>第二条</w:t>
      </w:r>
      <w:r>
        <w:rPr>
          <w:rFonts w:hint="eastAsia" w:ascii="仿宋_GB2312" w:eastAsia="仿宋_GB2312" w:cs="仿宋_GB2312"/>
          <w:color w:val="auto"/>
          <w:sz w:val="32"/>
          <w:szCs w:val="32"/>
          <w:highlight w:val="none"/>
        </w:rPr>
        <w:t>本办法所称的“</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级非物质文化遗产代表性项目</w:t>
      </w:r>
      <w:r>
        <w:rPr>
          <w:rFonts w:hint="eastAsia" w:ascii="仿宋_GB2312" w:eastAsia="仿宋_GB2312" w:cs="仿宋_GB2312"/>
          <w:color w:val="auto"/>
          <w:sz w:val="32"/>
          <w:szCs w:val="32"/>
          <w:highlight w:val="none"/>
          <w:lang w:val="en-US" w:eastAsia="zh-CN"/>
        </w:rPr>
        <w:t>代表性</w:t>
      </w:r>
      <w:r>
        <w:rPr>
          <w:rFonts w:hint="eastAsia" w:ascii="仿宋_GB2312" w:eastAsia="仿宋_GB2312" w:cs="仿宋_GB2312"/>
          <w:color w:val="auto"/>
          <w:sz w:val="32"/>
          <w:szCs w:val="32"/>
          <w:highlight w:val="none"/>
        </w:rPr>
        <w:t>传承人”</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以下简称</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w:t>
      </w:r>
      <w:r>
        <w:rPr>
          <w:rFonts w:hint="eastAsia" w:ascii="仿宋_GB2312" w:eastAsia="仿宋_GB2312" w:cs="仿宋_GB2312"/>
          <w:color w:val="auto"/>
          <w:sz w:val="32"/>
          <w:szCs w:val="32"/>
          <w:highlight w:val="none"/>
          <w:lang w:val="en-US" w:eastAsia="zh-CN"/>
        </w:rPr>
        <w:t>代表性</w:t>
      </w:r>
      <w:r>
        <w:rPr>
          <w:rFonts w:hint="eastAsia" w:ascii="仿宋_GB2312" w:eastAsia="仿宋_GB2312" w:cs="仿宋_GB2312"/>
          <w:color w:val="auto"/>
          <w:sz w:val="32"/>
          <w:szCs w:val="32"/>
          <w:highlight w:val="none"/>
        </w:rPr>
        <w:t>传承人</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，是指经</w:t>
      </w:r>
      <w:r>
        <w:rPr>
          <w:rFonts w:hint="eastAsia" w:ascii="仿宋_GB2312" w:eastAsia="仿宋_GB2312" w:cs="仿宋_GB2312"/>
          <w:color w:val="auto"/>
          <w:sz w:val="32"/>
          <w:szCs w:val="32"/>
          <w:highlight w:val="none"/>
          <w:lang w:eastAsia="zh-CN"/>
        </w:rPr>
        <w:t>市级</w:t>
      </w:r>
      <w:r>
        <w:rPr>
          <w:rFonts w:hint="eastAsia" w:ascii="仿宋_GB2312" w:eastAsia="仿宋_GB2312" w:cs="仿宋_GB2312"/>
          <w:color w:val="auto"/>
          <w:sz w:val="32"/>
          <w:szCs w:val="32"/>
          <w:highlight w:val="none"/>
        </w:rPr>
        <w:t>文化行政管理部门认定</w:t>
      </w:r>
      <w:r>
        <w:rPr>
          <w:rFonts w:hint="eastAsia" w:ascii="仿宋_GB2312" w:eastAsia="仿宋_GB2312" w:cs="仿宋_GB2312"/>
          <w:color w:val="auto"/>
          <w:sz w:val="32"/>
          <w:szCs w:val="32"/>
          <w:highlight w:val="none"/>
          <w:lang w:eastAsia="zh-CN"/>
        </w:rPr>
        <w:t>。</w:t>
      </w:r>
    </w:p>
    <w:p w14:paraId="4504AD45">
      <w:pPr>
        <w:rPr>
          <w:rFonts w:hint="eastAsia" w:ascii="仿宋_GB2312" w:eastAsia="仿宋_GB2312" w:cs="仿宋_GB2312"/>
          <w:color w:val="auto"/>
          <w:sz w:val="32"/>
          <w:szCs w:val="32"/>
          <w:highlight w:val="none"/>
          <w:lang w:eastAsia="zh-CN"/>
        </w:rPr>
      </w:pPr>
    </w:p>
    <w:p w14:paraId="7B053CE6">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认定市级代表性传承人应坚持的原则不包括以下哪一项？</w:t>
      </w:r>
    </w:p>
    <w:p w14:paraId="29884530">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 公开</w:t>
      </w:r>
    </w:p>
    <w:p w14:paraId="49B3B9A8">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 公平</w:t>
      </w:r>
    </w:p>
    <w:p w14:paraId="16D2B107">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 公正</w:t>
      </w:r>
    </w:p>
    <w:p w14:paraId="16CC6B22">
      <w:pPr>
        <w:numPr>
          <w:ilvl w:val="0"/>
          <w:numId w:val="0"/>
        </w:num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 高效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1AA831E6">
      <w:pPr>
        <w:numPr>
          <w:ilvl w:val="0"/>
          <w:numId w:val="0"/>
        </w:numP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D</w:t>
      </w:r>
    </w:p>
    <w:p w14:paraId="70711ED6">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rPr>
        <w:t>第三条</w:t>
      </w:r>
      <w:r>
        <w:rPr>
          <w:rFonts w:hint="eastAsia" w:ascii="仿宋_GB2312" w:eastAsia="仿宋_GB2312" w:cs="仿宋_GB2312"/>
          <w:color w:val="auto"/>
          <w:sz w:val="32"/>
          <w:szCs w:val="32"/>
          <w:highlight w:val="none"/>
        </w:rPr>
        <w:t>认定</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级代表性传承人，应坚持公开、公平</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公正的原则，严格履行申报、审核、评审、公示、审批等程序。</w:t>
      </w:r>
    </w:p>
    <w:p w14:paraId="22C084AE">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630EE751">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以下哪项不是申请或被推荐为市级代表性传承人的条件？</w:t>
      </w:r>
    </w:p>
    <w:p w14:paraId="53D83F0A">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 长期从事非物质文化遗产传承实践</w:t>
      </w:r>
    </w:p>
    <w:p w14:paraId="58956A64">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 熟练掌握某项外语技能</w:t>
      </w:r>
    </w:p>
    <w:p w14:paraId="66AAA175">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 在一定区域或领域内被公认为具有代表性和影响力</w:t>
      </w:r>
    </w:p>
    <w:p w14:paraId="5327A63A">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 积极开展传承活动，培养后继人才</w:t>
      </w:r>
    </w:p>
    <w:p w14:paraId="5332FF21">
      <w:pPr>
        <w:numPr>
          <w:ilvl w:val="0"/>
          <w:numId w:val="0"/>
        </w:numP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7F8DCE2C">
      <w:pPr>
        <w:rPr>
          <w:rFonts w:hint="eastAsia" w:ascii="仿宋_GB2312" w:eastAsia="仿宋_GB2312" w:cs="仿宋_GB2312"/>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b w:val="0"/>
          <w:bCs w:val="0"/>
          <w:color w:val="auto"/>
          <w:sz w:val="32"/>
          <w:szCs w:val="32"/>
          <w:highlight w:val="none"/>
        </w:rPr>
        <w:t>第四条</w:t>
      </w:r>
      <w:r>
        <w:rPr>
          <w:rFonts w:hint="eastAsia" w:ascii="仿宋_GB2312" w:eastAsia="仿宋_GB2312" w:cs="仿宋_GB2312"/>
          <w:color w:val="auto"/>
          <w:sz w:val="32"/>
          <w:szCs w:val="32"/>
          <w:highlight w:val="none"/>
        </w:rPr>
        <w:t>符合下列条件的公民可以申请或者被推荐为</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w:t>
      </w:r>
      <w:r>
        <w:rPr>
          <w:rFonts w:hint="eastAsia" w:ascii="仿宋_GB2312" w:eastAsia="仿宋_GB2312" w:cs="仿宋_GB2312"/>
          <w:sz w:val="32"/>
          <w:szCs w:val="32"/>
          <w:highlight w:val="none"/>
        </w:rPr>
        <w:t>表性传承人</w:t>
      </w:r>
      <w:r>
        <w:rPr>
          <w:rFonts w:hint="eastAsia" w:ascii="仿宋_GB2312" w:eastAsia="仿宋_GB2312" w:cs="仿宋_GB2312"/>
          <w:sz w:val="32"/>
          <w:szCs w:val="32"/>
          <w:highlight w:val="none"/>
          <w:lang w:eastAsia="zh-CN"/>
        </w:rPr>
        <w:t>。</w:t>
      </w:r>
    </w:p>
    <w:p w14:paraId="41717875">
      <w:pPr>
        <w:rPr>
          <w:rFonts w:hint="eastAsia" w:ascii="仿宋_GB2312" w:eastAsia="仿宋_GB2312" w:cs="仿宋_GB2312"/>
          <w:sz w:val="32"/>
          <w:szCs w:val="32"/>
          <w:highlight w:val="none"/>
          <w:lang w:val="en-US" w:eastAsia="zh-CN"/>
        </w:rPr>
      </w:pPr>
    </w:p>
    <w:p w14:paraId="06C50191">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对于所从事项目列入钦州市濒危非物质文化遗产项目名录的传承人，其申报认定条件会如何变化？</w:t>
      </w:r>
    </w:p>
    <w:p w14:paraId="4E2D0630">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 更加严格</w:t>
      </w:r>
    </w:p>
    <w:p w14:paraId="29569826">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 适当放宽</w:t>
      </w:r>
    </w:p>
    <w:p w14:paraId="21A51AFE">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 保持不变</w:t>
      </w:r>
    </w:p>
    <w:p w14:paraId="08C62FBE">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 取消申报资格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7812C8FA">
      <w:pP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4C0EE8E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rPr>
        <w:t>第四条</w:t>
      </w:r>
      <w:r>
        <w:rPr>
          <w:rFonts w:hint="eastAsia" w:ascii="仿宋_GB2312" w:eastAsia="仿宋_GB2312" w:cs="仿宋_GB2312"/>
          <w:sz w:val="32"/>
          <w:szCs w:val="32"/>
          <w:highlight w:val="none"/>
          <w:lang w:val="en-US"/>
        </w:rPr>
        <w:t>（五）</w:t>
      </w:r>
      <w:r>
        <w:rPr>
          <w:rFonts w:hint="eastAsia" w:ascii="仿宋_GB2312" w:eastAsia="仿宋_GB2312" w:cs="仿宋_GB2312"/>
          <w:color w:val="auto"/>
          <w:sz w:val="32"/>
          <w:szCs w:val="32"/>
          <w:highlight w:val="none"/>
          <w:lang w:val="en-US" w:eastAsia="zh-CN"/>
        </w:rPr>
        <w:t xml:space="preserve"> ...</w:t>
      </w:r>
      <w:r>
        <w:rPr>
          <w:rFonts w:hint="eastAsia" w:ascii="仿宋_GB2312" w:eastAsia="仿宋_GB2312" w:cs="仿宋_GB2312"/>
          <w:color w:val="auto"/>
          <w:sz w:val="32"/>
          <w:szCs w:val="32"/>
          <w:highlight w:val="none"/>
        </w:rPr>
        <w:t>从业人员稀缺，且所从事项目列入钦州市濒危非物质文化遗产项目名录的</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传承人申报认定条件可适当放宽。</w:t>
      </w:r>
    </w:p>
    <w:p w14:paraId="1D6D96F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eastAsia="仿宋_GB2312" w:cs="仿宋_GB2312"/>
          <w:color w:val="auto"/>
          <w:sz w:val="32"/>
          <w:szCs w:val="32"/>
          <w:highlight w:val="none"/>
          <w:lang w:val="en-US"/>
        </w:rPr>
      </w:pPr>
    </w:p>
    <w:p w14:paraId="1EC1149E">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市级代表性传承人的申报流程中，首先应由谁提出申请？A.县级文化行政管理部门</w:t>
      </w:r>
    </w:p>
    <w:p w14:paraId="7A509FD5">
      <w:pPr>
        <w:numPr>
          <w:ilvl w:val="0"/>
          <w:numId w:val="1"/>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项目保护单位</w:t>
      </w:r>
    </w:p>
    <w:p w14:paraId="58A83DCE">
      <w:pPr>
        <w:numPr>
          <w:ilvl w:val="0"/>
          <w:numId w:val="1"/>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符合条件的个人</w:t>
      </w:r>
    </w:p>
    <w:p w14:paraId="16205E25">
      <w:pPr>
        <w:numPr>
          <w:ilvl w:val="0"/>
          <w:numId w:val="1"/>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市文化行政管理部门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1D892304">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C</w:t>
      </w:r>
    </w:p>
    <w:p w14:paraId="20BFA3BC">
      <w:pPr>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rPr>
        <w:t>第五条</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级代表性传承人的申报，由符合条件的个人向该项目保护单位提出申请</w:t>
      </w:r>
      <w:r>
        <w:rPr>
          <w:rFonts w:hint="eastAsia" w:ascii="仿宋_GB2312" w:eastAsia="仿宋_GB2312" w:cs="仿宋_GB2312"/>
          <w:color w:val="auto"/>
          <w:sz w:val="32"/>
          <w:szCs w:val="32"/>
          <w:highlight w:val="none"/>
          <w:lang w:eastAsia="zh-CN"/>
        </w:rPr>
        <w:t>。</w:t>
      </w:r>
    </w:p>
    <w:p w14:paraId="4EE03481">
      <w:pPr>
        <w:rPr>
          <w:rFonts w:hint="eastAsia" w:ascii="仿宋_GB2312" w:eastAsia="仿宋_GB2312" w:cs="仿宋_GB2312"/>
          <w:color w:val="auto"/>
          <w:sz w:val="32"/>
          <w:szCs w:val="32"/>
          <w:highlight w:val="none"/>
          <w:lang w:eastAsia="zh-CN"/>
        </w:rPr>
      </w:pPr>
    </w:p>
    <w:p w14:paraId="1FBEBEB1">
      <w:pPr>
        <w:numPr>
          <w:ilvl w:val="0"/>
          <w:numId w:val="0"/>
        </w:numPr>
        <w:ind w:left="0" w:leftChars="0" w:firstLine="0" w:firstLine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szCs w:val="32"/>
          <w:u w:val="none"/>
          <w14:textFill>
            <w14:solidFill>
              <w14:schemeClr w14:val="tx1"/>
            </w14:solidFill>
          </w14:textFill>
        </w:rPr>
        <w:t>市级代表性传承人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申报中，</w:t>
      </w:r>
      <w:r>
        <w:rPr>
          <w:rFonts w:hint="eastAsia" w:ascii="仿宋_GB2312" w:hAnsi="仿宋_GB2312" w:eastAsia="仿宋_GB2312" w:cs="仿宋_GB2312"/>
          <w:color w:val="000000" w:themeColor="text1"/>
          <w:sz w:val="32"/>
          <w:szCs w:val="32"/>
          <w:u w:val="none"/>
          <w14:textFill>
            <w14:solidFill>
              <w14:schemeClr w14:val="tx1"/>
            </w14:solidFill>
          </w14:textFill>
        </w:rPr>
        <w:t>项目保护单位为市直单位时，推荐材料应直接上报至哪个部门？</w:t>
      </w:r>
    </w:p>
    <w:p w14:paraId="4DAC5185">
      <w:pPr>
        <w:numPr>
          <w:ilvl w:val="0"/>
          <w:numId w:val="2"/>
        </w:numPr>
        <w:ind w:left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县级文化行政管理部门</w:t>
      </w:r>
    </w:p>
    <w:p w14:paraId="4AFB2F34">
      <w:pPr>
        <w:numPr>
          <w:ilvl w:val="0"/>
          <w:numId w:val="2"/>
        </w:numPr>
        <w:ind w:left="0" w:leftChars="0" w:firstLine="0" w:firstLine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市文化行政管理部门</w:t>
      </w:r>
    </w:p>
    <w:p w14:paraId="36F518B8">
      <w:pPr>
        <w:numPr>
          <w:ilvl w:val="0"/>
          <w:numId w:val="2"/>
        </w:numPr>
        <w:ind w:left="0" w:leftChars="0" w:firstLine="0" w:firstLineChars="0"/>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广西壮族自治区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文化和旅游厅</w:t>
      </w:r>
    </w:p>
    <w:p w14:paraId="2D79B64B">
      <w:pPr>
        <w:numPr>
          <w:ilvl w:val="0"/>
          <w:numId w:val="2"/>
        </w:numPr>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中华人民共和国</w:t>
      </w:r>
      <w:r>
        <w:rPr>
          <w:rFonts w:hint="eastAsia" w:ascii="仿宋_GB2312" w:hAnsi="仿宋_GB2312" w:eastAsia="仿宋_GB2312" w:cs="仿宋_GB2312"/>
          <w:color w:val="000000" w:themeColor="text1"/>
          <w:sz w:val="32"/>
          <w:szCs w:val="32"/>
          <w:u w:val="none"/>
          <w14:textFill>
            <w14:solidFill>
              <w14:schemeClr w14:val="tx1"/>
            </w14:solidFill>
          </w14:textFill>
        </w:rPr>
        <w:t>文化和旅游部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14:paraId="0138066E">
      <w:pPr>
        <w:numPr>
          <w:ilvl w:val="0"/>
          <w:numId w:val="0"/>
        </w:numPr>
        <w:ind w:leftChars="0"/>
        <w:rPr>
          <w:rFonts w:hint="eastAsia" w:ascii="仿宋_GB2312" w:hAnsi="仿宋_GB2312" w:eastAsia="仿宋_GB2312" w:cs="仿宋_GB2312"/>
          <w:b/>
          <w:bCs/>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u w:val="none"/>
          <w14:textFill>
            <w14:solidFill>
              <w14:schemeClr w14:val="tx1"/>
            </w14:solidFill>
          </w14:textFill>
        </w:rPr>
        <w:t xml:space="preserve"> B</w:t>
      </w:r>
    </w:p>
    <w:p w14:paraId="4BA6AB64">
      <w:pPr>
        <w:pStyle w:val="7"/>
        <w:ind w:left="0" w:leftChars="0" w:firstLine="0" w:firstLineChars="0"/>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rPr>
        <w:t>第五条</w:t>
      </w:r>
      <w:r>
        <w:rPr>
          <w:rFonts w:hint="eastAsia" w:ascii="仿宋_GB2312" w:eastAsia="仿宋_GB2312" w:cs="仿宋_GB2312"/>
          <w:color w:val="auto"/>
          <w:sz w:val="32"/>
          <w:szCs w:val="32"/>
          <w:highlight w:val="none"/>
          <w:lang w:val="en-US" w:eastAsia="zh-CN"/>
        </w:rPr>
        <w:t xml:space="preserve"> ...</w:t>
      </w:r>
      <w:r>
        <w:rPr>
          <w:rFonts w:hint="eastAsia" w:ascii="仿宋_GB2312" w:eastAsia="仿宋_GB2312" w:cs="仿宋_GB2312"/>
          <w:color w:val="auto"/>
          <w:sz w:val="32"/>
          <w:szCs w:val="32"/>
          <w:highlight w:val="none"/>
        </w:rPr>
        <w:t>项目保护单位</w:t>
      </w:r>
      <w:r>
        <w:rPr>
          <w:rFonts w:hint="eastAsia" w:ascii="仿宋_GB2312" w:eastAsia="仿宋_GB2312" w:cs="仿宋_GB2312"/>
          <w:color w:val="auto"/>
          <w:sz w:val="32"/>
          <w:szCs w:val="32"/>
          <w:highlight w:val="none"/>
          <w:lang w:eastAsia="zh-CN"/>
        </w:rPr>
        <w:t>为市直单位的，由</w:t>
      </w:r>
      <w:r>
        <w:rPr>
          <w:rFonts w:hint="eastAsia" w:ascii="仿宋_GB2312" w:eastAsia="仿宋_GB2312" w:cs="仿宋_GB2312"/>
          <w:color w:val="auto"/>
          <w:sz w:val="32"/>
          <w:szCs w:val="32"/>
          <w:highlight w:val="none"/>
        </w:rPr>
        <w:t>项目保护单位</w:t>
      </w:r>
      <w:r>
        <w:rPr>
          <w:rFonts w:hint="eastAsia" w:ascii="仿宋_GB2312" w:eastAsia="仿宋_GB2312" w:cs="仿宋_GB2312"/>
          <w:color w:val="auto"/>
          <w:sz w:val="32"/>
          <w:szCs w:val="32"/>
          <w:highlight w:val="none"/>
          <w:lang w:eastAsia="zh-CN"/>
        </w:rPr>
        <w:t>审核后上报</w:t>
      </w:r>
      <w:r>
        <w:rPr>
          <w:rFonts w:hint="eastAsia" w:ascii="仿宋_GB2312" w:eastAsia="仿宋_GB2312" w:cs="仿宋_GB2312"/>
          <w:color w:val="auto"/>
          <w:sz w:val="32"/>
          <w:szCs w:val="32"/>
          <w:highlight w:val="none"/>
        </w:rPr>
        <w:t>至</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文化行政管理部门</w:t>
      </w:r>
      <w:r>
        <w:rPr>
          <w:rFonts w:hint="eastAsia" w:ascii="仿宋_GB2312" w:eastAsia="仿宋_GB2312" w:cs="仿宋_GB2312"/>
          <w:color w:val="auto"/>
          <w:sz w:val="32"/>
          <w:szCs w:val="32"/>
          <w:highlight w:val="none"/>
          <w:lang w:eastAsia="zh-CN"/>
        </w:rPr>
        <w:t>。</w:t>
      </w:r>
    </w:p>
    <w:p w14:paraId="791C157F">
      <w:pPr>
        <w:pStyle w:val="7"/>
        <w:ind w:left="0" w:leftChars="0" w:firstLine="0" w:firstLineChars="0"/>
        <w:rPr>
          <w:rFonts w:hint="eastAsia" w:ascii="仿宋_GB2312" w:eastAsia="仿宋_GB2312" w:cs="仿宋_GB2312"/>
          <w:color w:val="auto"/>
          <w:sz w:val="32"/>
          <w:szCs w:val="32"/>
          <w:highlight w:val="none"/>
          <w:lang w:eastAsia="zh-CN"/>
        </w:rPr>
      </w:pPr>
    </w:p>
    <w:p w14:paraId="52AFBC4C">
      <w:pPr>
        <w:numPr>
          <w:ilvl w:val="0"/>
          <w:numId w:val="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推荐市级代表性传承人时，不需要提供下列哪项材料？</w:t>
      </w:r>
    </w:p>
    <w:p w14:paraId="563D8F5D">
      <w:pPr>
        <w:numPr>
          <w:ilvl w:val="0"/>
          <w:numId w:val="3"/>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申请人政治面貌、基本情况</w:t>
      </w:r>
    </w:p>
    <w:p w14:paraId="558E2BB5">
      <w:pPr>
        <w:numPr>
          <w:ilvl w:val="0"/>
          <w:numId w:val="3"/>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申请人的银行账户信息</w:t>
      </w:r>
    </w:p>
    <w:p w14:paraId="24656B30">
      <w:pPr>
        <w:numPr>
          <w:ilvl w:val="0"/>
          <w:numId w:val="3"/>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申请人的技艺特点、成就及相关的证明材料</w:t>
      </w:r>
    </w:p>
    <w:p w14:paraId="126BACDA">
      <w:pPr>
        <w:numPr>
          <w:ilvl w:val="0"/>
          <w:numId w:val="3"/>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申请人持有该项目的相关实物及照片或视频等资料的情况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354D2DEF">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2893D08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rPr>
        <w:t>第六条</w:t>
      </w:r>
      <w:r>
        <w:rPr>
          <w:rFonts w:hint="eastAsia" w:ascii="仿宋_GB2312" w:eastAsia="仿宋_GB2312" w:cs="仿宋_GB2312"/>
          <w:color w:val="auto"/>
          <w:sz w:val="32"/>
          <w:szCs w:val="32"/>
          <w:highlight w:val="none"/>
        </w:rPr>
        <w:t>推荐</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级代表性传承人，须提供</w:t>
      </w:r>
      <w:r>
        <w:rPr>
          <w:rFonts w:hint="eastAsia" w:ascii="仿宋_GB2312" w:eastAsia="仿宋_GB2312" w:cs="仿宋_GB2312"/>
          <w:color w:val="auto"/>
          <w:sz w:val="32"/>
          <w:szCs w:val="32"/>
          <w:highlight w:val="none"/>
          <w:lang w:eastAsia="zh-CN"/>
        </w:rPr>
        <w:t>下列</w:t>
      </w:r>
      <w:r>
        <w:rPr>
          <w:rFonts w:hint="eastAsia" w:ascii="仿宋_GB2312" w:eastAsia="仿宋_GB2312" w:cs="仿宋_GB2312"/>
          <w:color w:val="auto"/>
          <w:sz w:val="32"/>
          <w:szCs w:val="32"/>
          <w:highlight w:val="none"/>
        </w:rPr>
        <w:t>材料</w:t>
      </w:r>
      <w:r>
        <w:rPr>
          <w:rFonts w:hint="eastAsia" w:ascii="仿宋_GB2312" w:eastAsia="仿宋_GB2312" w:cs="仿宋_GB2312"/>
          <w:color w:val="auto"/>
          <w:sz w:val="32"/>
          <w:szCs w:val="32"/>
          <w:highlight w:val="none"/>
          <w:lang w:eastAsia="zh-CN"/>
        </w:rPr>
        <w:t>。</w:t>
      </w:r>
    </w:p>
    <w:p w14:paraId="745966A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val="en-US" w:eastAsia="zh-CN"/>
        </w:rPr>
      </w:pPr>
    </w:p>
    <w:p w14:paraId="4C500F22">
      <w:pPr>
        <w:numPr>
          <w:ilvl w:val="0"/>
          <w:numId w:val="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评审委员会成员为申请人或与申请人有利益关系的，应实行什么制度？</w:t>
      </w:r>
    </w:p>
    <w:p w14:paraId="157643C8">
      <w:pPr>
        <w:numPr>
          <w:ilvl w:val="0"/>
          <w:numId w:val="4"/>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投票制度</w:t>
      </w:r>
    </w:p>
    <w:p w14:paraId="28CF4109">
      <w:pPr>
        <w:numPr>
          <w:ilvl w:val="0"/>
          <w:numId w:val="4"/>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回避制度</w:t>
      </w:r>
    </w:p>
    <w:p w14:paraId="5F6DA49A">
      <w:pPr>
        <w:numPr>
          <w:ilvl w:val="0"/>
          <w:numId w:val="4"/>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选举制度</w:t>
      </w:r>
    </w:p>
    <w:p w14:paraId="7A3C4881">
      <w:pPr>
        <w:numPr>
          <w:ilvl w:val="0"/>
          <w:numId w:val="4"/>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轮换制度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4FEEB446">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5F6C791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pacing w:val="-6"/>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第七条</w:t>
      </w:r>
      <w:r>
        <w:rPr>
          <w:rFonts w:hint="eastAsia" w:ascii="仿宋_GB2312" w:eastAsia="仿宋_GB2312"/>
          <w:color w:val="auto"/>
          <w:sz w:val="32"/>
          <w:szCs w:val="32"/>
          <w:highlight w:val="none"/>
        </w:rPr>
        <w:t>评</w:t>
      </w:r>
      <w:r>
        <w:rPr>
          <w:rFonts w:hint="eastAsia" w:ascii="仿宋_GB2312" w:eastAsia="仿宋_GB2312"/>
          <w:color w:val="auto"/>
          <w:spacing w:val="-6"/>
          <w:sz w:val="32"/>
          <w:szCs w:val="32"/>
          <w:highlight w:val="none"/>
        </w:rPr>
        <w:t>审实行回避制度。评</w:t>
      </w:r>
      <w:r>
        <w:rPr>
          <w:rFonts w:hint="eastAsia" w:ascii="仿宋_GB2312" w:eastAsia="仿宋_GB2312"/>
          <w:color w:val="auto"/>
          <w:spacing w:val="-6"/>
          <w:sz w:val="32"/>
          <w:szCs w:val="32"/>
          <w:highlight w:val="none"/>
          <w:lang w:eastAsia="zh-CN"/>
        </w:rPr>
        <w:t>审</w:t>
      </w:r>
      <w:r>
        <w:rPr>
          <w:rFonts w:hint="eastAsia" w:ascii="仿宋_GB2312" w:eastAsia="仿宋_GB2312"/>
          <w:color w:val="auto"/>
          <w:spacing w:val="-6"/>
          <w:sz w:val="32"/>
          <w:szCs w:val="32"/>
          <w:highlight w:val="none"/>
        </w:rPr>
        <w:t>委</w:t>
      </w:r>
      <w:r>
        <w:rPr>
          <w:rFonts w:hint="eastAsia" w:ascii="仿宋_GB2312" w:eastAsia="仿宋_GB2312"/>
          <w:color w:val="auto"/>
          <w:spacing w:val="-6"/>
          <w:sz w:val="32"/>
          <w:szCs w:val="32"/>
          <w:highlight w:val="none"/>
          <w:lang w:eastAsia="zh-CN"/>
        </w:rPr>
        <w:t>员会成员</w:t>
      </w:r>
      <w:r>
        <w:rPr>
          <w:rFonts w:hint="eastAsia" w:ascii="仿宋_GB2312" w:eastAsia="仿宋_GB2312"/>
          <w:color w:val="auto"/>
          <w:spacing w:val="-6"/>
          <w:sz w:val="32"/>
          <w:szCs w:val="32"/>
          <w:highlight w:val="none"/>
        </w:rPr>
        <w:t>为申请人或与申请人有利益关系的，在评审与其有关的项目时应当</w:t>
      </w:r>
      <w:r>
        <w:rPr>
          <w:rFonts w:hint="eastAsia" w:ascii="仿宋_GB2312" w:eastAsia="仿宋_GB2312" w:cs="仿宋_GB2312"/>
          <w:color w:val="auto"/>
          <w:spacing w:val="-6"/>
          <w:sz w:val="32"/>
          <w:szCs w:val="32"/>
          <w:highlight w:val="none"/>
          <w:lang w:eastAsia="zh-CN"/>
        </w:rPr>
        <w:t>主动提出并回避评审。</w:t>
      </w:r>
    </w:p>
    <w:p w14:paraId="6C7F917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pacing w:val="-6"/>
          <w:sz w:val="32"/>
          <w:szCs w:val="32"/>
          <w:highlight w:val="none"/>
          <w:lang w:val="en-US" w:eastAsia="zh-CN"/>
        </w:rPr>
      </w:pPr>
    </w:p>
    <w:p w14:paraId="034AFA55">
      <w:pPr>
        <w:numPr>
          <w:ilvl w:val="0"/>
          <w:numId w:val="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市文化行政管理部门对评审委员会提出的推荐名单及基本信息面向社会公示的时间为多久？</w:t>
      </w:r>
    </w:p>
    <w:p w14:paraId="6B145990">
      <w:pPr>
        <w:numPr>
          <w:ilvl w:val="0"/>
          <w:numId w:val="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 5个工作日</w:t>
      </w:r>
    </w:p>
    <w:p w14:paraId="6C6791A2">
      <w:pPr>
        <w:numPr>
          <w:ilvl w:val="0"/>
          <w:numId w:val="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 10个工作日</w:t>
      </w:r>
    </w:p>
    <w:p w14:paraId="5EE84131">
      <w:pPr>
        <w:numPr>
          <w:ilvl w:val="0"/>
          <w:numId w:val="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 15个工作日</w:t>
      </w:r>
    </w:p>
    <w:p w14:paraId="518C8D67">
      <w:pPr>
        <w:numPr>
          <w:ilvl w:val="0"/>
          <w:numId w:val="0"/>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 30个工作日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796C7D6E">
      <w:pPr>
        <w:numPr>
          <w:ilvl w:val="0"/>
          <w:numId w:val="0"/>
        </w:numPr>
        <w:ind w:left="0" w:leftChars="0" w:firstLine="0" w:firstLine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3A9C2C1A">
      <w:pPr>
        <w:pStyle w:val="7"/>
        <w:ind w:left="0" w:leftChars="0" w:firstLine="0" w:firstLineChars="0"/>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第八条</w:t>
      </w:r>
      <w:r>
        <w:rPr>
          <w:rFonts w:hint="eastAsia" w:ascii="仿宋_GB2312" w:eastAsia="仿宋_GB2312" w:cs="仿宋_GB2312"/>
          <w:color w:val="auto"/>
          <w:sz w:val="32"/>
          <w:szCs w:val="32"/>
          <w:highlight w:val="none"/>
          <w:lang w:eastAsia="zh-CN"/>
        </w:rPr>
        <w:t>市文化行政管理部门对评审委员会提出的推荐名单及基本信息面向社会公示，公示时间为10个工作日。</w:t>
      </w:r>
    </w:p>
    <w:p w14:paraId="6F31D84B">
      <w:pPr>
        <w:pStyle w:val="7"/>
        <w:ind w:left="0" w:leftChars="0" w:firstLine="0" w:firstLineChars="0"/>
        <w:rPr>
          <w:rFonts w:hint="eastAsia" w:ascii="仿宋_GB2312" w:eastAsia="仿宋_GB2312" w:cs="仿宋_GB2312"/>
          <w:color w:val="auto"/>
          <w:sz w:val="32"/>
          <w:szCs w:val="32"/>
          <w:highlight w:val="none"/>
          <w:lang w:eastAsia="zh-CN"/>
        </w:rPr>
      </w:pPr>
    </w:p>
    <w:p w14:paraId="7E44E2AF">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各级文化行政管理部门应采取以下哪项措施来鼓励支持市级代表性传承人开展传承传播活动？</w:t>
      </w:r>
    </w:p>
    <w:p w14:paraId="6C0E3338">
      <w:pPr>
        <w:numPr>
          <w:ilvl w:val="0"/>
          <w:numId w:val="5"/>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提供豪华轿车</w:t>
      </w:r>
    </w:p>
    <w:p w14:paraId="7771949C">
      <w:pPr>
        <w:numPr>
          <w:ilvl w:val="0"/>
          <w:numId w:val="5"/>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提供必要的传习活动场所</w:t>
      </w:r>
    </w:p>
    <w:p w14:paraId="36BC143F">
      <w:pPr>
        <w:numPr>
          <w:ilvl w:val="0"/>
          <w:numId w:val="5"/>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免费提供海外旅游机会</w:t>
      </w:r>
    </w:p>
    <w:p w14:paraId="3E8D7530">
      <w:pPr>
        <w:numPr>
          <w:ilvl w:val="0"/>
          <w:numId w:val="5"/>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给予高额奖金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66960B3F">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485F844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第十一条</w:t>
      </w:r>
      <w:r>
        <w:rPr>
          <w:rFonts w:hint="eastAsia" w:ascii="仿宋_GB2312" w:eastAsia="仿宋_GB2312" w:cs="仿宋_GB2312"/>
          <w:color w:val="auto"/>
          <w:sz w:val="32"/>
          <w:szCs w:val="32"/>
          <w:highlight w:val="none"/>
          <w:lang w:eastAsia="zh-CN"/>
        </w:rPr>
        <w:t>各级文化行政管理部门应采取以下措施，鼓励支持市级代表性传承人开展传承传播活动。</w:t>
      </w:r>
    </w:p>
    <w:p w14:paraId="104A417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p>
    <w:p w14:paraId="7F0846EC">
      <w:pPr>
        <w:numPr>
          <w:ilvl w:val="0"/>
          <w:numId w:val="0"/>
        </w:numPr>
        <w:ind w:left="0" w:leftChars="0" w:firstLine="0" w:firstLine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12.</w:t>
      </w:r>
      <w:r>
        <w:rPr>
          <w:rFonts w:hint="eastAsia" w:ascii="仿宋_GB2312" w:hAnsi="仿宋_GB2312" w:eastAsia="仿宋_GB2312" w:cs="仿宋_GB2312"/>
          <w:color w:val="000000" w:themeColor="text1"/>
          <w:sz w:val="32"/>
          <w:szCs w:val="32"/>
          <w:u w:val="none"/>
          <w14:textFill>
            <w14:solidFill>
              <w14:schemeClr w14:val="tx1"/>
            </w14:solidFill>
          </w14:textFill>
        </w:rPr>
        <w:t>对无经济收入来源、生活上确实有困难的传承人，各级文化行政管理部门应如何做？</w:t>
      </w:r>
    </w:p>
    <w:p w14:paraId="5368F941">
      <w:pPr>
        <w:numPr>
          <w:ilvl w:val="0"/>
          <w:numId w:val="6"/>
        </w:numPr>
        <w:ind w:left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取消其传承人资格</w:t>
      </w:r>
    </w:p>
    <w:p w14:paraId="1ED745D5">
      <w:pPr>
        <w:numPr>
          <w:ilvl w:val="0"/>
          <w:numId w:val="6"/>
        </w:numPr>
        <w:ind w:left="0" w:leftChars="0" w:firstLine="0" w:firstLineChars="0"/>
        <w:rPr>
          <w:rFonts w:hint="eastAsia" w:ascii="仿宋_GB2312" w:eastAsia="仿宋_GB2312" w:cs="仿宋_GB2312"/>
          <w:color w:val="000000" w:themeColor="text1"/>
          <w:spacing w:val="-6"/>
          <w:sz w:val="32"/>
          <w:szCs w:val="32"/>
          <w:highlight w:val="none"/>
          <w:u w:val="none"/>
          <w14:textFill>
            <w14:solidFill>
              <w14:schemeClr w14:val="tx1"/>
            </w14:solidFill>
          </w14:textFill>
        </w:rPr>
      </w:pPr>
      <w:r>
        <w:rPr>
          <w:rFonts w:hint="eastAsia" w:ascii="仿宋_GB2312" w:eastAsia="仿宋_GB2312" w:cs="仿宋_GB2312"/>
          <w:color w:val="000000" w:themeColor="text1"/>
          <w:sz w:val="32"/>
          <w:szCs w:val="32"/>
          <w:highlight w:val="none"/>
          <w:u w:val="none"/>
          <w14:textFill>
            <w14:solidFill>
              <w14:schemeClr w14:val="tx1"/>
            </w14:solidFill>
          </w14:textFill>
        </w:rPr>
        <w:t>给</w:t>
      </w:r>
      <w:r>
        <w:rPr>
          <w:rFonts w:hint="eastAsia" w:ascii="仿宋_GB2312" w:eastAsia="仿宋_GB2312" w:cs="仿宋_GB2312"/>
          <w:color w:val="000000" w:themeColor="text1"/>
          <w:spacing w:val="-6"/>
          <w:sz w:val="32"/>
          <w:szCs w:val="32"/>
          <w:highlight w:val="none"/>
          <w:u w:val="none"/>
          <w14:textFill>
            <w14:solidFill>
              <w14:schemeClr w14:val="tx1"/>
            </w14:solidFill>
          </w14:textFill>
        </w:rPr>
        <w:t>予适当资助并积极创造条件，提供其他有利于项目传承的帮助</w:t>
      </w:r>
    </w:p>
    <w:p w14:paraId="2662F5F5">
      <w:pPr>
        <w:numPr>
          <w:ilvl w:val="0"/>
          <w:numId w:val="0"/>
        </w:numPr>
        <w:ind w:left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C. 强制其参加商业活动</w:t>
      </w:r>
    </w:p>
    <w:p w14:paraId="56DE2060">
      <w:pP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D. 忽略不管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14:paraId="003AB665">
      <w:pPr>
        <w:rPr>
          <w:rFonts w:hint="eastAsia" w:ascii="仿宋_GB2312" w:hAnsi="仿宋_GB2312" w:eastAsia="仿宋_GB2312" w:cs="仿宋_GB2312"/>
          <w:b/>
          <w:bCs/>
          <w:color w:val="000000" w:themeColor="text1"/>
          <w:sz w:val="36"/>
          <w:szCs w:val="36"/>
          <w:u w:val="none"/>
          <w14:textFill>
            <w14:solidFill>
              <w14:schemeClr w14:val="tx1"/>
            </w14:solidFill>
          </w14:textFill>
        </w:rPr>
      </w:pPr>
      <w:r>
        <w:rPr>
          <w:rFonts w:hint="eastAsia" w:ascii="仿宋_GB2312" w:hAnsi="仿宋_GB2312" w:eastAsia="仿宋_GB2312" w:cs="仿宋_GB2312"/>
          <w:b/>
          <w:bCs/>
          <w:color w:val="000000" w:themeColor="text1"/>
          <w:sz w:val="36"/>
          <w:szCs w:val="36"/>
          <w:u w:val="none"/>
          <w:lang w:val="en-US" w:eastAsia="zh-CN"/>
          <w14:textFill>
            <w14:solidFill>
              <w14:schemeClr w14:val="tx1"/>
            </w14:solidFill>
          </w14:textFill>
        </w:rPr>
        <w:t>答案</w:t>
      </w:r>
      <w:r>
        <w:rPr>
          <w:rFonts w:hint="eastAsia" w:ascii="仿宋_GB2312" w:hAnsi="仿宋_GB2312" w:eastAsia="仿宋_GB2312" w:cs="仿宋_GB2312"/>
          <w:b/>
          <w:bCs/>
          <w:color w:val="000000" w:themeColor="text1"/>
          <w:sz w:val="36"/>
          <w:szCs w:val="36"/>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6"/>
          <w:szCs w:val="36"/>
          <w:u w:val="none"/>
          <w14:textFill>
            <w14:solidFill>
              <w14:schemeClr w14:val="tx1"/>
            </w14:solidFill>
          </w14:textFill>
        </w:rPr>
        <w:t xml:space="preserve"> B</w:t>
      </w:r>
    </w:p>
    <w:p w14:paraId="4AEAFDC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第十一条</w:t>
      </w:r>
      <w:r>
        <w:rPr>
          <w:rFonts w:hint="eastAsia" w:ascii="仿宋_GB2312" w:eastAsia="仿宋_GB2312" w:cs="仿宋_GB2312"/>
          <w:color w:val="auto"/>
          <w:sz w:val="32"/>
          <w:szCs w:val="32"/>
          <w:highlight w:val="none"/>
          <w:lang w:val="en-US" w:eastAsia="zh-CN"/>
        </w:rPr>
        <w:t>（五）</w:t>
      </w:r>
      <w:r>
        <w:rPr>
          <w:rFonts w:hint="eastAsia" w:ascii="仿宋_GB2312" w:eastAsia="仿宋_GB2312" w:cs="仿宋_GB2312"/>
          <w:color w:val="auto"/>
          <w:sz w:val="32"/>
          <w:szCs w:val="32"/>
          <w:highlight w:val="none"/>
        </w:rPr>
        <w:t>对无经济收入来源、生活上确实有困难的传承人应给</w:t>
      </w:r>
      <w:r>
        <w:rPr>
          <w:rFonts w:hint="eastAsia" w:ascii="仿宋_GB2312" w:eastAsia="仿宋_GB2312" w:cs="仿宋_GB2312"/>
          <w:color w:val="auto"/>
          <w:spacing w:val="-6"/>
          <w:sz w:val="32"/>
          <w:szCs w:val="32"/>
          <w:highlight w:val="none"/>
        </w:rPr>
        <w:t>予适当资助并积极创造条件，提供其他有利于项目传承的帮助。</w:t>
      </w:r>
    </w:p>
    <w:p w14:paraId="3042482E">
      <w:pPr>
        <w:numPr>
          <w:ilvl w:val="0"/>
          <w:numId w:val="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以下哪项不是市级代表性传承人享有的权利？</w:t>
      </w:r>
    </w:p>
    <w:p w14:paraId="75FB040A">
      <w:pPr>
        <w:numPr>
          <w:ilvl w:val="0"/>
          <w:numId w:val="7"/>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开展技艺传授、技艺展示、</w:t>
      </w:r>
      <w:r>
        <w:rPr>
          <w:rFonts w:hint="eastAsia" w:ascii="仿宋_GB2312" w:hAnsi="仿宋_GB2312" w:eastAsia="仿宋_GB2312" w:cs="仿宋_GB2312"/>
          <w:color w:val="000000" w:themeColor="text1"/>
          <w:sz w:val="32"/>
          <w:szCs w:val="32"/>
          <w:lang w:eastAsia="zh-CN"/>
          <w14:textFill>
            <w14:solidFill>
              <w14:schemeClr w14:val="tx1"/>
            </w14:solidFill>
          </w14:textFill>
        </w:rPr>
        <w:t>技艺交流和</w:t>
      </w:r>
      <w:r>
        <w:rPr>
          <w:rFonts w:hint="eastAsia" w:ascii="仿宋_GB2312" w:hAnsi="仿宋_GB2312" w:eastAsia="仿宋_GB2312" w:cs="仿宋_GB2312"/>
          <w:color w:val="000000" w:themeColor="text1"/>
          <w:sz w:val="32"/>
          <w:szCs w:val="32"/>
          <w14:textFill>
            <w14:solidFill>
              <w14:schemeClr w14:val="tx1"/>
            </w14:solidFill>
          </w14:textFill>
        </w:rPr>
        <w:t>学术研究等活动</w:t>
      </w:r>
    </w:p>
    <w:p w14:paraId="108A3E5C">
      <w:pPr>
        <w:numPr>
          <w:ilvl w:val="0"/>
          <w:numId w:val="7"/>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按照师承形式或者其他方式选择、培养传承人</w:t>
      </w:r>
    </w:p>
    <w:p w14:paraId="102B2CC1">
      <w:pPr>
        <w:numPr>
          <w:ilvl w:val="0"/>
          <w:numId w:val="7"/>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随意改变非物质文化遗产项目内容</w:t>
      </w:r>
    </w:p>
    <w:p w14:paraId="26C8742F">
      <w:pPr>
        <w:numPr>
          <w:ilvl w:val="0"/>
          <w:numId w:val="7"/>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合理利用非物质文化遗产代表性项目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23A7583F">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C</w:t>
      </w:r>
    </w:p>
    <w:p w14:paraId="0476900D">
      <w:pPr>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rPr>
        <w:t>第十三条</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级代表性传承人享有</w:t>
      </w:r>
      <w:r>
        <w:rPr>
          <w:rFonts w:hint="eastAsia" w:ascii="仿宋_GB2312" w:eastAsia="仿宋_GB2312" w:cs="仿宋_GB2312"/>
          <w:color w:val="auto"/>
          <w:sz w:val="32"/>
          <w:szCs w:val="32"/>
          <w:highlight w:val="none"/>
          <w:lang w:eastAsia="zh-CN"/>
        </w:rPr>
        <w:t>下列</w:t>
      </w:r>
      <w:r>
        <w:rPr>
          <w:rFonts w:hint="eastAsia" w:ascii="仿宋_GB2312" w:eastAsia="仿宋_GB2312" w:cs="仿宋_GB2312"/>
          <w:color w:val="auto"/>
          <w:sz w:val="32"/>
          <w:szCs w:val="32"/>
          <w:highlight w:val="none"/>
        </w:rPr>
        <w:t>权</w:t>
      </w:r>
      <w:r>
        <w:rPr>
          <w:rFonts w:hint="eastAsia" w:ascii="仿宋_GB2312" w:eastAsia="仿宋_GB2312" w:cs="仿宋_GB2312"/>
          <w:color w:val="auto"/>
          <w:sz w:val="32"/>
          <w:szCs w:val="32"/>
          <w:highlight w:val="none"/>
          <w:lang w:eastAsia="zh-CN"/>
        </w:rPr>
        <w:t>利。</w:t>
      </w:r>
    </w:p>
    <w:p w14:paraId="6E1D2776">
      <w:pPr>
        <w:rPr>
          <w:rFonts w:hint="eastAsia" w:ascii="仿宋_GB2312" w:eastAsia="仿宋_GB2312" w:cs="仿宋_GB2312"/>
          <w:color w:val="auto"/>
          <w:sz w:val="32"/>
          <w:szCs w:val="32"/>
          <w:highlight w:val="none"/>
          <w:lang w:eastAsia="zh-CN"/>
        </w:rPr>
      </w:pPr>
    </w:p>
    <w:p w14:paraId="2395DC7A">
      <w:pPr>
        <w:numPr>
          <w:ilvl w:val="0"/>
          <w:numId w:val="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市级代表性传承人应履行的义务中，不包括以下哪一项？</w:t>
      </w:r>
    </w:p>
    <w:p w14:paraId="256C8AD6">
      <w:pPr>
        <w:numPr>
          <w:ilvl w:val="0"/>
          <w:numId w:val="8"/>
        </w:numPr>
        <w:ind w:leftChars="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积极参与非物质文化遗产公益性宣传展览、演示、教育、研讨、交流等活动</w:t>
      </w:r>
    </w:p>
    <w:p w14:paraId="204E16EC">
      <w:pPr>
        <w:numPr>
          <w:ilvl w:val="0"/>
          <w:numId w:val="8"/>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妥善保存相关的实物、资料</w:t>
      </w:r>
    </w:p>
    <w:p w14:paraId="63CCE3C7">
      <w:pPr>
        <w:numPr>
          <w:ilvl w:val="0"/>
          <w:numId w:val="8"/>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随意转让非物质文化遗产项目</w:t>
      </w:r>
    </w:p>
    <w:p w14:paraId="754F7276">
      <w:pPr>
        <w:numPr>
          <w:ilvl w:val="0"/>
          <w:numId w:val="8"/>
        </w:numPr>
        <w:ind w:left="0" w:leftChars="0" w:firstLine="0" w:firstLineChars="0"/>
        <w:rPr>
          <w:rFonts w:hint="eastAsia"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采取收徒、办班、办学等方式开展传承活动，培养后继人才</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354A715C">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C</w:t>
      </w:r>
    </w:p>
    <w:p w14:paraId="08743D56">
      <w:pPr>
        <w:rPr>
          <w:rFonts w:hint="eastAsia" w:asci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第十四条</w:t>
      </w:r>
      <w:r>
        <w:rPr>
          <w:rFonts w:hint="eastAsia" w:ascii="仿宋_GB2312" w:eastAsia="仿宋_GB2312" w:cs="仿宋_GB2312"/>
          <w:color w:val="auto"/>
          <w:sz w:val="32"/>
          <w:szCs w:val="32"/>
          <w:highlight w:val="none"/>
          <w:lang w:eastAsia="zh-CN"/>
        </w:rPr>
        <w:t>市级代表性传承人应</w:t>
      </w:r>
      <w:r>
        <w:rPr>
          <w:rFonts w:hint="eastAsia" w:ascii="仿宋_GB2312" w:eastAsia="仿宋_GB2312" w:cs="仿宋_GB2312"/>
          <w:color w:val="auto"/>
          <w:sz w:val="32"/>
          <w:szCs w:val="32"/>
          <w:highlight w:val="none"/>
          <w:lang w:val="en-US" w:eastAsia="zh-CN"/>
        </w:rPr>
        <w:t>履行以下义务。</w:t>
      </w:r>
    </w:p>
    <w:p w14:paraId="661DA671">
      <w:pPr>
        <w:rPr>
          <w:rFonts w:hint="eastAsia" w:ascii="仿宋_GB2312" w:eastAsia="仿宋_GB2312" w:cs="仿宋_GB2312"/>
          <w:color w:val="auto"/>
          <w:sz w:val="32"/>
          <w:szCs w:val="32"/>
          <w:highlight w:val="none"/>
          <w:lang w:val="en-US" w:eastAsia="zh-CN"/>
        </w:rPr>
      </w:pPr>
    </w:p>
    <w:p w14:paraId="023AB7F7">
      <w:pPr>
        <w:numPr>
          <w:ilvl w:val="0"/>
          <w:numId w:val="0"/>
        </w:numPr>
        <w:ind w:left="0" w:leftChars="0" w:firstLine="0" w:firstLine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15.</w:t>
      </w:r>
      <w:r>
        <w:rPr>
          <w:rFonts w:hint="eastAsia" w:ascii="仿宋_GB2312" w:hAnsi="仿宋_GB2312" w:eastAsia="仿宋_GB2312" w:cs="仿宋_GB2312"/>
          <w:color w:val="000000" w:themeColor="text1"/>
          <w:sz w:val="32"/>
          <w:szCs w:val="32"/>
          <w:u w:val="none"/>
          <w14:textFill>
            <w14:solidFill>
              <w14:schemeClr w14:val="tx1"/>
            </w14:solidFill>
          </w14:textFill>
        </w:rPr>
        <w:t>市级代表性传承人每年应定期向项目保护单位提交什么材料？</w:t>
      </w:r>
    </w:p>
    <w:p w14:paraId="285DDF10">
      <w:pPr>
        <w:numPr>
          <w:ilvl w:val="0"/>
          <w:numId w:val="9"/>
        </w:numPr>
        <w:ind w:left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个人财务报告</w:t>
      </w:r>
    </w:p>
    <w:p w14:paraId="44F093E3">
      <w:pPr>
        <w:numPr>
          <w:ilvl w:val="0"/>
          <w:numId w:val="9"/>
        </w:numPr>
        <w:ind w:left="0" w:leftChars="0" w:firstLine="0" w:firstLine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项目传承情况报告和相关佐证材料</w:t>
      </w:r>
    </w:p>
    <w:p w14:paraId="15962ED4">
      <w:pPr>
        <w:numPr>
          <w:ilvl w:val="0"/>
          <w:numId w:val="9"/>
        </w:numPr>
        <w:ind w:left="0" w:leftChars="0" w:firstLine="0" w:firstLine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身体健康证明</w:t>
      </w:r>
    </w:p>
    <w:p w14:paraId="6153C0D1">
      <w:pPr>
        <w:numPr>
          <w:ilvl w:val="0"/>
          <w:numId w:val="9"/>
        </w:numPr>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旅游照片</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14:paraId="5DC43970">
      <w:pPr>
        <w:numPr>
          <w:ilvl w:val="0"/>
          <w:numId w:val="0"/>
        </w:numPr>
        <w:ind w:leftChars="0"/>
        <w:rPr>
          <w:rFonts w:hint="eastAsia" w:ascii="仿宋_GB2312" w:hAnsi="仿宋_GB2312" w:eastAsia="仿宋_GB2312" w:cs="仿宋_GB2312"/>
          <w:b/>
          <w:bCs/>
          <w:color w:val="000000" w:themeColor="text1"/>
          <w:sz w:val="32"/>
          <w:szCs w:val="32"/>
          <w:u w:val="single"/>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u w:val="none"/>
          <w14:textFill>
            <w14:solidFill>
              <w14:schemeClr w14:val="tx1"/>
            </w14:solidFill>
          </w14:textFill>
        </w:rPr>
        <w:t xml:space="preserve"> B</w:t>
      </w:r>
    </w:p>
    <w:p w14:paraId="76F8A7BB">
      <w:pPr>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第十四条（五）</w:t>
      </w:r>
      <w:r>
        <w:rPr>
          <w:rFonts w:hint="eastAsia" w:ascii="仿宋_GB2312" w:eastAsia="仿宋_GB2312" w:cs="仿宋_GB2312"/>
          <w:color w:val="auto"/>
          <w:sz w:val="32"/>
          <w:szCs w:val="32"/>
          <w:highlight w:val="none"/>
          <w:lang w:eastAsia="zh-CN"/>
        </w:rPr>
        <w:t>传承人每年1月底前定期向项目保护单位提交项目传承情况报告和相关佐证材料。</w:t>
      </w:r>
    </w:p>
    <w:p w14:paraId="74DD499E">
      <w:pPr>
        <w:rPr>
          <w:rFonts w:hint="eastAsia" w:ascii="仿宋_GB2312" w:eastAsia="仿宋_GB2312" w:cs="仿宋_GB2312"/>
          <w:color w:val="auto"/>
          <w:sz w:val="32"/>
          <w:szCs w:val="32"/>
          <w:highlight w:val="none"/>
          <w:lang w:eastAsia="zh-CN"/>
        </w:rPr>
      </w:pPr>
    </w:p>
    <w:p w14:paraId="211A0D34">
      <w:pPr>
        <w:numPr>
          <w:ilvl w:val="0"/>
          <w:numId w:val="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非物质文化遗产代表性项目的代表性传承人无正当理由不履行义务的，市级文化主管部门可以如何做？</w:t>
      </w:r>
    </w:p>
    <w:p w14:paraId="6600FA13">
      <w:pPr>
        <w:numPr>
          <w:ilvl w:val="0"/>
          <w:numId w:val="10"/>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给予奖励</w:t>
      </w:r>
    </w:p>
    <w:p w14:paraId="5EDA0725">
      <w:pPr>
        <w:numPr>
          <w:ilvl w:val="0"/>
          <w:numId w:val="1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取消其代表性传承人资格</w:t>
      </w:r>
    </w:p>
    <w:p w14:paraId="4F3C89D2">
      <w:pPr>
        <w:numPr>
          <w:ilvl w:val="0"/>
          <w:numId w:val="1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增加其传承任务</w:t>
      </w:r>
    </w:p>
    <w:p w14:paraId="7FB36C7C">
      <w:pPr>
        <w:numPr>
          <w:ilvl w:val="0"/>
          <w:numId w:val="10"/>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忽略不管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1A398492">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323D3BDD">
      <w:pPr>
        <w:numPr>
          <w:ilvl w:val="0"/>
          <w:numId w:val="0"/>
        </w:numPr>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第十四条（六）</w:t>
      </w:r>
      <w:r>
        <w:rPr>
          <w:rFonts w:hint="eastAsia" w:ascii="仿宋_GB2312" w:eastAsia="仿宋_GB2312" w:cs="仿宋_GB2312"/>
          <w:color w:val="auto"/>
          <w:sz w:val="32"/>
          <w:szCs w:val="32"/>
          <w:highlight w:val="none"/>
          <w:lang w:eastAsia="zh-CN"/>
        </w:rPr>
        <w:t>非物质文化遗产代表性项目的代表性传承人无正当理由不履行前款规定义务的，市级文化主管部门可以取消其代表性传承人资格。</w:t>
      </w:r>
    </w:p>
    <w:p w14:paraId="0E0F94E5">
      <w:pPr>
        <w:numPr>
          <w:ilvl w:val="0"/>
          <w:numId w:val="0"/>
        </w:numPr>
        <w:rPr>
          <w:rFonts w:hint="eastAsia" w:ascii="仿宋_GB2312" w:eastAsia="仿宋_GB2312" w:cs="仿宋_GB2312"/>
          <w:color w:val="auto"/>
          <w:sz w:val="32"/>
          <w:szCs w:val="32"/>
          <w:highlight w:val="none"/>
          <w:lang w:eastAsia="zh-CN"/>
        </w:rPr>
      </w:pPr>
    </w:p>
    <w:p w14:paraId="56219A8C">
      <w:pPr>
        <w:numPr>
          <w:ilvl w:val="0"/>
          <w:numId w:val="0"/>
        </w:numPr>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hAnsiTheme="minorHAnsi"/>
          <w:color w:val="000000" w:themeColor="text1"/>
          <w:kern w:val="2"/>
          <w:sz w:val="32"/>
          <w:szCs w:val="32"/>
          <w:lang w:val="en-US" w:eastAsia="zh-CN" w:bidi="ar-SA"/>
          <w14:textFill>
            <w14:solidFill>
              <w14:schemeClr w14:val="tx1"/>
            </w14:solidFill>
          </w14:textFill>
        </w:rPr>
        <w:t>17.</w:t>
      </w:r>
      <w:r>
        <w:rPr>
          <w:rFonts w:hint="eastAsia" w:ascii="仿宋_GB2312" w:eastAsia="仿宋_GB2312" w:cs="仿宋_GB2312"/>
          <w:color w:val="000000" w:themeColor="text1"/>
          <w:sz w:val="32"/>
          <w:szCs w:val="32"/>
          <w:highlight w:val="none"/>
          <w:lang w:eastAsia="zh-CN"/>
          <w14:textFill>
            <w14:solidFill>
              <w14:schemeClr w14:val="tx1"/>
            </w14:solidFill>
          </w14:textFill>
        </w:rPr>
        <w:t>市级代表性传承人有住所变更、罹患重大疾病、离世等重大变化的，传承人或传承人的亲属应在</w:t>
      </w:r>
      <w:r>
        <w:rPr>
          <w:rFonts w:hint="eastAsia" w:ascii="仿宋_GB2312" w:eastAsia="仿宋_GB2312" w:cs="仿宋_GB2312"/>
          <w:color w:val="000000" w:themeColor="text1"/>
          <w:sz w:val="32"/>
          <w:szCs w:val="32"/>
          <w:highlight w:val="none"/>
          <w:u w:val="none"/>
          <w:lang w:eastAsia="zh-CN"/>
          <w14:textFill>
            <w14:solidFill>
              <w14:schemeClr w14:val="tx1"/>
            </w14:solidFill>
          </w14:textFill>
        </w:rPr>
        <w:t>多少个工作日</w:t>
      </w:r>
      <w:r>
        <w:rPr>
          <w:rFonts w:hint="eastAsia" w:ascii="仿宋_GB2312" w:eastAsia="仿宋_GB2312" w:cs="仿宋_GB2312"/>
          <w:color w:val="000000" w:themeColor="text1"/>
          <w:sz w:val="32"/>
          <w:szCs w:val="32"/>
          <w:highlight w:val="none"/>
          <w:lang w:eastAsia="zh-CN"/>
          <w14:textFill>
            <w14:solidFill>
              <w14:schemeClr w14:val="tx1"/>
            </w14:solidFill>
          </w14:textFill>
        </w:rPr>
        <w:t>内向项目保护单位报告。</w:t>
      </w:r>
    </w:p>
    <w:p w14:paraId="512CEFDE">
      <w:pPr>
        <w:numPr>
          <w:ilvl w:val="0"/>
          <w:numId w:val="11"/>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5个工作日</w:t>
      </w:r>
    </w:p>
    <w:p w14:paraId="3D438234">
      <w:pPr>
        <w:numPr>
          <w:ilvl w:val="0"/>
          <w:numId w:val="11"/>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10个工作日</w:t>
      </w:r>
    </w:p>
    <w:p w14:paraId="3109F676">
      <w:pPr>
        <w:numPr>
          <w:ilvl w:val="0"/>
          <w:numId w:val="11"/>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15个工作日</w:t>
      </w:r>
    </w:p>
    <w:p w14:paraId="2E430A2D">
      <w:pPr>
        <w:numPr>
          <w:ilvl w:val="0"/>
          <w:numId w:val="0"/>
        </w:numPr>
        <w:ind w:left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个工作日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5AA9C572">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D</w:t>
      </w:r>
    </w:p>
    <w:p w14:paraId="5ABDB803">
      <w:pPr>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第十五条</w:t>
      </w:r>
      <w:r>
        <w:rPr>
          <w:rFonts w:hint="eastAsia" w:ascii="仿宋_GB2312" w:eastAsia="仿宋_GB2312" w:cs="仿宋_GB2312"/>
          <w:color w:val="auto"/>
          <w:sz w:val="32"/>
          <w:szCs w:val="32"/>
          <w:highlight w:val="none"/>
          <w:lang w:eastAsia="zh-CN"/>
        </w:rPr>
        <w:t>市级代表性传承人有住所变更、罹患重大疾病、离世等重大变化的，传承人或传承人的亲属应在20个工作日内向项目保护单位报告。</w:t>
      </w:r>
    </w:p>
    <w:p w14:paraId="0F520DD4">
      <w:pPr>
        <w:rPr>
          <w:rFonts w:hint="eastAsia" w:ascii="仿宋_GB2312" w:eastAsia="仿宋_GB2312" w:cs="仿宋_GB2312"/>
          <w:color w:val="auto"/>
          <w:sz w:val="32"/>
          <w:szCs w:val="32"/>
          <w:highlight w:val="none"/>
          <w:lang w:eastAsia="zh-CN"/>
        </w:rPr>
      </w:pPr>
    </w:p>
    <w:p w14:paraId="6D58B135">
      <w:pPr>
        <w:numPr>
          <w:ilvl w:val="0"/>
          <w:numId w:val="12"/>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县级文化行政管理部门、市直非物质文化遗产代表性项目保护单位应于每年何时将上一年度市级代表性传承人履行传承职责的情况等形成文字材料报送市级行政管理部门？</w:t>
      </w:r>
    </w:p>
    <w:p w14:paraId="28E8A6CA">
      <w:pPr>
        <w:numPr>
          <w:ilvl w:val="0"/>
          <w:numId w:val="0"/>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A.1月上旬</w:t>
      </w:r>
    </w:p>
    <w:p w14:paraId="0C95F929">
      <w:pPr>
        <w:numPr>
          <w:ilvl w:val="0"/>
          <w:numId w:val="0"/>
        </w:numPr>
        <w:ind w:left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B.</w:t>
      </w:r>
      <w:r>
        <w:rPr>
          <w:rFonts w:hint="eastAsia" w:ascii="仿宋_GB2312" w:hAnsi="仿宋_GB2312" w:eastAsia="仿宋_GB2312" w:cs="仿宋_GB2312"/>
          <w:color w:val="000000" w:themeColor="text1"/>
          <w:sz w:val="32"/>
          <w:szCs w:val="32"/>
          <w:u w:val="none"/>
          <w14:textFill>
            <w14:solidFill>
              <w14:schemeClr w14:val="tx1"/>
            </w14:solidFill>
          </w14:textFill>
        </w:rPr>
        <w:t>3月上旬</w:t>
      </w:r>
    </w:p>
    <w:p w14:paraId="25D3655D">
      <w:pPr>
        <w:numPr>
          <w:ilvl w:val="0"/>
          <w:numId w:val="0"/>
        </w:numPr>
        <w:ind w:left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C.6月上旬</w:t>
      </w:r>
    </w:p>
    <w:p w14:paraId="2B0E94B6">
      <w:pPr>
        <w:numPr>
          <w:ilvl w:val="0"/>
          <w:numId w:val="0"/>
        </w:numPr>
        <w:ind w:left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D.12月上旬</w:t>
      </w:r>
    </w:p>
    <w:p w14:paraId="67781F0D">
      <w:pPr>
        <w:rPr>
          <w:rFonts w:hint="eastAsia" w:ascii="仿宋_GB2312" w:hAnsi="仿宋_GB2312" w:eastAsia="仿宋_GB2312" w:cs="仿宋_GB2312"/>
          <w:b/>
          <w:bCs/>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答案</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14:textFill>
            <w14:solidFill>
              <w14:schemeClr w14:val="tx1"/>
            </w14:solidFill>
          </w14:textFill>
        </w:rPr>
        <w:t xml:space="preserve"> B</w:t>
      </w:r>
    </w:p>
    <w:p w14:paraId="46C6A5EE">
      <w:pPr>
        <w:rPr>
          <w:rFonts w:hint="eastAsia" w:ascii="仿宋_GB2312" w:eastAsia="仿宋_GB2312" w:cs="仿宋_GB2312"/>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依据：第十六条</w:t>
      </w:r>
      <w:r>
        <w:rPr>
          <w:rFonts w:hint="eastAsia" w:ascii="仿宋_GB2312" w:eastAsia="仿宋_GB2312" w:cs="仿宋_GB2312"/>
          <w:color w:val="auto"/>
          <w:sz w:val="32"/>
          <w:szCs w:val="32"/>
          <w:highlight w:val="none"/>
          <w:lang w:eastAsia="zh-CN"/>
        </w:rPr>
        <w:t>县级文化行政管理部门、市直非物质文化遗产代表性项目保护单位应于每</w:t>
      </w:r>
      <w:r>
        <w:rPr>
          <w:rFonts w:hint="eastAsia" w:ascii="仿宋_GB2312" w:eastAsia="仿宋_GB2312" w:cs="仿宋_GB2312"/>
          <w:sz w:val="32"/>
          <w:szCs w:val="32"/>
          <w:highlight w:val="none"/>
        </w:rPr>
        <w:t>年3月上旬将本行政区域内上一年度市级代表性传承人履行传承职责的情况、资金使用情况以及产生的成效等形成相应的文字材料报送市级行政管理部门</w:t>
      </w:r>
      <w:r>
        <w:rPr>
          <w:rFonts w:hint="eastAsia" w:ascii="仿宋_GB2312" w:eastAsia="仿宋_GB2312" w:cs="仿宋_GB2312"/>
          <w:sz w:val="32"/>
          <w:szCs w:val="32"/>
          <w:highlight w:val="none"/>
          <w:lang w:eastAsia="zh-CN"/>
        </w:rPr>
        <w:t>。</w:t>
      </w:r>
    </w:p>
    <w:p w14:paraId="5672B996">
      <w:pPr>
        <w:rPr>
          <w:rFonts w:hint="eastAsia" w:ascii="仿宋_GB2312" w:eastAsia="仿宋_GB2312" w:cs="仿宋_GB2312"/>
          <w:sz w:val="32"/>
          <w:szCs w:val="32"/>
          <w:highlight w:val="none"/>
          <w:lang w:eastAsia="zh-CN"/>
        </w:rPr>
      </w:pPr>
    </w:p>
    <w:p w14:paraId="6B7985DF">
      <w:pPr>
        <w:numPr>
          <w:ilvl w:val="0"/>
          <w:numId w:val="0"/>
        </w:numPr>
        <w:ind w:left="0" w:leftChars="0" w:firstLine="0" w:firstLineChars="0"/>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19.</w:t>
      </w:r>
      <w:r>
        <w:rPr>
          <w:rFonts w:hint="eastAsia" w:ascii="仿宋_GB2312" w:hAnsi="仿宋_GB2312" w:eastAsia="仿宋_GB2312" w:cs="仿宋_GB2312"/>
          <w:color w:val="000000" w:themeColor="text1"/>
          <w:sz w:val="32"/>
          <w:szCs w:val="32"/>
          <w:u w:val="none"/>
          <w14:textFill>
            <w14:solidFill>
              <w14:schemeClr w14:val="tx1"/>
            </w14:solidFill>
          </w14:textFill>
        </w:rPr>
        <w:t>市文化行政管理部门定期对市级代表性传承人履行传承职责情况、资金使用情况以及产生的成效开展督查、评估，实行</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什么</w:t>
      </w:r>
      <w:r>
        <w:rPr>
          <w:rFonts w:hint="eastAsia" w:ascii="仿宋_GB2312" w:hAnsi="仿宋_GB2312" w:eastAsia="仿宋_GB2312" w:cs="仿宋_GB2312"/>
          <w:color w:val="000000" w:themeColor="text1"/>
          <w:sz w:val="32"/>
          <w:szCs w:val="32"/>
          <w:u w:val="none"/>
          <w14:textFill>
            <w14:solidFill>
              <w14:schemeClr w14:val="tx1"/>
            </w14:solidFill>
          </w14:textFill>
        </w:rPr>
        <w:t>管理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14:paraId="76A6F18B">
      <w:pPr>
        <w:numPr>
          <w:ilvl w:val="0"/>
          <w:numId w:val="13"/>
        </w:numPr>
        <w:ind w:left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静态管理</w:t>
      </w:r>
    </w:p>
    <w:p w14:paraId="4499B011">
      <w:pPr>
        <w:numPr>
          <w:ilvl w:val="0"/>
          <w:numId w:val="13"/>
        </w:numPr>
        <w:ind w:left="0" w:leftChars="0" w:firstLine="0" w:firstLine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动态管理</w:t>
      </w:r>
    </w:p>
    <w:p w14:paraId="5E2FD940">
      <w:pPr>
        <w:numPr>
          <w:ilvl w:val="0"/>
          <w:numId w:val="13"/>
        </w:numPr>
        <w:ind w:left="0" w:leftChars="0" w:firstLine="0" w:firstLine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一次性管理</w:t>
      </w:r>
    </w:p>
    <w:p w14:paraId="71E43F6E">
      <w:pPr>
        <w:numPr>
          <w:ilvl w:val="0"/>
          <w:numId w:val="13"/>
        </w:numPr>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无需管理</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14:paraId="01E5EC56">
      <w:pPr>
        <w:numPr>
          <w:ilvl w:val="0"/>
          <w:numId w:val="0"/>
        </w:numPr>
        <w:ind w:leftChars="0"/>
        <w:rPr>
          <w:rFonts w:hint="eastAsia" w:ascii="仿宋_GB2312" w:hAnsi="仿宋_GB2312" w:eastAsia="仿宋_GB2312" w:cs="仿宋_GB2312"/>
          <w:b/>
          <w:bCs/>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u w:val="none"/>
          <w14:textFill>
            <w14:solidFill>
              <w14:schemeClr w14:val="tx1"/>
            </w14:solidFill>
          </w14:textFill>
        </w:rPr>
        <w:t xml:space="preserve"> B</w:t>
      </w:r>
    </w:p>
    <w:p w14:paraId="003730A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eastAsia="仿宋_GB2312" w:cs="仿宋_GB2312"/>
          <w:sz w:val="32"/>
          <w:szCs w:val="32"/>
          <w:highlight w:val="none"/>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sz w:val="32"/>
          <w:szCs w:val="32"/>
          <w:highlight w:val="none"/>
        </w:rPr>
        <w:t>第十七条</w:t>
      </w:r>
      <w:r>
        <w:rPr>
          <w:rFonts w:hint="eastAsia" w:ascii="仿宋_GB2312" w:eastAsia="仿宋_GB2312" w:cs="仿宋_GB2312"/>
          <w:sz w:val="32"/>
          <w:szCs w:val="32"/>
          <w:highlight w:val="none"/>
        </w:rPr>
        <w:t>市文化行政管理部门定期对市级代表性传承人履行传承职责情况、资金使用情况以及产生的成效开展督查、评估，实行动态管理。</w:t>
      </w:r>
    </w:p>
    <w:p w14:paraId="4BD30EF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eastAsia="仿宋_GB2312" w:cs="仿宋_GB2312"/>
          <w:sz w:val="32"/>
          <w:szCs w:val="32"/>
          <w:highlight w:val="none"/>
        </w:rPr>
      </w:pPr>
    </w:p>
    <w:p w14:paraId="76D8BE73">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市级代表性传承人评估工作由哪个部门负责组织？</w:t>
      </w:r>
    </w:p>
    <w:p w14:paraId="7950752B">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 县级文化行政管理部门</w:t>
      </w:r>
    </w:p>
    <w:p w14:paraId="5021A6F6">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 市文化行政管理部门</w:t>
      </w:r>
    </w:p>
    <w:p w14:paraId="0D441603">
      <w:pPr>
        <w:numPr>
          <w:ilvl w:val="0"/>
          <w:numId w:val="0"/>
        </w:numP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 广西壮族自治区</w:t>
      </w:r>
      <w:r>
        <w:rPr>
          <w:rFonts w:hint="eastAsia" w:ascii="仿宋_GB2312" w:hAnsi="仿宋_GB2312" w:eastAsia="仿宋_GB2312" w:cs="仿宋_GB2312"/>
          <w:color w:val="000000" w:themeColor="text1"/>
          <w:sz w:val="32"/>
          <w:szCs w:val="32"/>
          <w:lang w:eastAsia="zh-CN"/>
          <w14:textFill>
            <w14:solidFill>
              <w14:schemeClr w14:val="tx1"/>
            </w14:solidFill>
          </w14:textFill>
        </w:rPr>
        <w:t>文化和旅游厅</w:t>
      </w:r>
    </w:p>
    <w:p w14:paraId="0709B8ED">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D. </w:t>
      </w:r>
      <w:r>
        <w:rPr>
          <w:rFonts w:hint="eastAsia" w:ascii="仿宋_GB2312" w:hAnsi="仿宋_GB2312" w:eastAsia="仿宋_GB2312" w:cs="仿宋_GB2312"/>
          <w:color w:val="000000" w:themeColor="text1"/>
          <w:sz w:val="32"/>
          <w:szCs w:val="32"/>
          <w:lang w:eastAsia="zh-CN"/>
          <w14:textFill>
            <w14:solidFill>
              <w14:schemeClr w14:val="tx1"/>
            </w14:solidFill>
          </w14:textFill>
        </w:rPr>
        <w:t>中华人民共和国</w:t>
      </w:r>
      <w:r>
        <w:rPr>
          <w:rFonts w:hint="eastAsia" w:ascii="仿宋_GB2312" w:hAnsi="仿宋_GB2312" w:eastAsia="仿宋_GB2312" w:cs="仿宋_GB2312"/>
          <w:color w:val="000000" w:themeColor="text1"/>
          <w:sz w:val="32"/>
          <w:szCs w:val="32"/>
          <w14:textFill>
            <w14:solidFill>
              <w14:schemeClr w14:val="tx1"/>
            </w14:solidFill>
          </w14:textFill>
        </w:rPr>
        <w:t>文化和旅游部</w:t>
      </w:r>
    </w:p>
    <w:p w14:paraId="03B18CEA">
      <w:pPr>
        <w:numPr>
          <w:ilvl w:val="0"/>
          <w:numId w:val="0"/>
        </w:numP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66B0A75C">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第十八条</w:t>
      </w:r>
      <w:r>
        <w:rPr>
          <w:rFonts w:hint="eastAsia" w:ascii="仿宋_GB2312" w:eastAsia="仿宋_GB2312" w:cs="仿宋_GB2312"/>
          <w:color w:val="auto"/>
          <w:sz w:val="32"/>
          <w:szCs w:val="32"/>
          <w:highlight w:val="none"/>
          <w:lang w:eastAsia="zh-CN"/>
        </w:rPr>
        <w:t>市文化行政管理部门负责组织市级代表性传承人评估工作，市非物质文化遗产传承保护中心负责具体实施。评估工作每年开展一次。</w:t>
      </w:r>
    </w:p>
    <w:p w14:paraId="69D6125D">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p>
    <w:p w14:paraId="0901418E">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市级代表性传承人评估工作每年开展几次？</w:t>
      </w:r>
    </w:p>
    <w:p w14:paraId="7028C74E">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 一次</w:t>
      </w:r>
    </w:p>
    <w:p w14:paraId="49C24F6E">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 两次</w:t>
      </w:r>
    </w:p>
    <w:p w14:paraId="5486F04E">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 三次</w:t>
      </w:r>
    </w:p>
    <w:p w14:paraId="1DD90F6C">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 四次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113B2D47">
      <w:pP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A</w:t>
      </w:r>
    </w:p>
    <w:p w14:paraId="7AC33ABC">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第十八条</w:t>
      </w:r>
      <w:r>
        <w:rPr>
          <w:rFonts w:hint="eastAsia" w:ascii="仿宋_GB2312" w:eastAsia="仿宋_GB2312" w:cs="仿宋_GB2312"/>
          <w:color w:val="auto"/>
          <w:sz w:val="32"/>
          <w:szCs w:val="32"/>
          <w:highlight w:val="none"/>
          <w:lang w:eastAsia="zh-CN"/>
        </w:rPr>
        <w:t>市文化行政管理部门负责组织市级代表性传承人评估工作，市非物质文化遗产传承保护中心负责具体实施。评估工作每年开展一次。</w:t>
      </w:r>
    </w:p>
    <w:p w14:paraId="38A2596E">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p>
    <w:p w14:paraId="0ADE9B85">
      <w:pPr>
        <w:numPr>
          <w:ilvl w:val="0"/>
          <w:numId w:val="0"/>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22.</w:t>
      </w:r>
      <w:r>
        <w:rPr>
          <w:rFonts w:hint="eastAsia" w:ascii="仿宋_GB2312" w:hAnsi="仿宋_GB2312" w:eastAsia="仿宋_GB2312" w:cs="仿宋_GB2312"/>
          <w:color w:val="000000" w:themeColor="text1"/>
          <w:sz w:val="32"/>
          <w:szCs w:val="32"/>
          <w:u w:val="none"/>
          <w14:textFill>
            <w14:solidFill>
              <w14:schemeClr w14:val="tx1"/>
            </w14:solidFill>
          </w14:textFill>
        </w:rPr>
        <w:t>以下哪项不是市级代表性传承人评估的内容？</w:t>
      </w:r>
    </w:p>
    <w:p w14:paraId="1F98D0D6">
      <w:pPr>
        <w:numPr>
          <w:ilvl w:val="0"/>
          <w:numId w:val="0"/>
        </w:numPr>
        <w:rPr>
          <w:rFonts w:hint="eastAsia" w:asci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A. </w:t>
      </w:r>
      <w:r>
        <w:rPr>
          <w:rFonts w:asci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eastAsia="仿宋_GB2312" w:cs="仿宋_GB2312"/>
          <w:color w:val="000000" w:themeColor="text1"/>
          <w:sz w:val="32"/>
          <w:szCs w:val="32"/>
          <w:highlight w:val="none"/>
          <w:u w:val="none"/>
          <w:lang w:eastAsia="zh-CN"/>
          <w14:textFill>
            <w14:solidFill>
              <w14:schemeClr w14:val="tx1"/>
            </w14:solidFill>
          </w14:textFill>
        </w:rPr>
        <w:t>年来从事非物质文化遗产项目实践活动情况</w:t>
      </w:r>
    </w:p>
    <w:p w14:paraId="0F0C60CE">
      <w:pPr>
        <w:numPr>
          <w:ilvl w:val="0"/>
          <w:numId w:val="0"/>
        </w:numPr>
        <w:rPr>
          <w:rFonts w:hint="eastAsia" w:asci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B.</w:t>
      </w:r>
      <w:r>
        <w:rPr>
          <w:rFonts w:hint="eastAsia" w:ascii="仿宋_GB2312" w:eastAsia="仿宋_GB2312" w:cs="仿宋_GB2312"/>
          <w:color w:val="000000" w:themeColor="text1"/>
          <w:sz w:val="32"/>
          <w:szCs w:val="32"/>
          <w:highlight w:val="none"/>
          <w:u w:val="none"/>
          <w:lang w:eastAsia="zh-CN"/>
          <w14:textFill>
            <w14:solidFill>
              <w14:schemeClr w14:val="tx1"/>
            </w14:solidFill>
          </w14:textFill>
        </w:rPr>
        <w:t>开展后继人才培养等传承工作情况</w:t>
      </w:r>
    </w:p>
    <w:p w14:paraId="36A5DDD3">
      <w:pPr>
        <w:numPr>
          <w:ilvl w:val="0"/>
          <w:numId w:val="0"/>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C.个人财务状况</w:t>
      </w:r>
    </w:p>
    <w:p w14:paraId="24AECDD3">
      <w:pPr>
        <w:numPr>
          <w:ilvl w:val="0"/>
          <w:numId w:val="0"/>
        </w:numPr>
        <w:rPr>
          <w:rFonts w:hint="eastAsia" w:asci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D.</w:t>
      </w:r>
      <w:r>
        <w:rPr>
          <w:rFonts w:hint="eastAsia" w:ascii="仿宋_GB2312" w:eastAsia="仿宋_GB2312" w:cs="仿宋_GB2312"/>
          <w:color w:val="000000" w:themeColor="text1"/>
          <w:sz w:val="32"/>
          <w:szCs w:val="32"/>
          <w:highlight w:val="none"/>
          <w:u w:val="none"/>
          <w:lang w:eastAsia="zh-CN"/>
          <w14:textFill>
            <w14:solidFill>
              <w14:schemeClr w14:val="tx1"/>
            </w14:solidFill>
          </w14:textFill>
        </w:rPr>
        <w:t>参与或者自行开展公益性传播活动情况</w:t>
      </w:r>
      <w:r>
        <w:rPr>
          <w:rFonts w:hint="eastAsia" w:asci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p>
    <w:p w14:paraId="02350D80">
      <w:pPr>
        <w:numPr>
          <w:ilvl w:val="0"/>
          <w:numId w:val="0"/>
        </w:numP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highlight w:val="none"/>
          <w:u w:val="none"/>
          <w:lang w:val="en-US"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14:textFill>
            <w14:solidFill>
              <w14:schemeClr w14:val="tx1"/>
            </w14:solidFill>
          </w14:textFill>
        </w:rPr>
        <w:t xml:space="preserve"> C</w:t>
      </w:r>
    </w:p>
    <w:p w14:paraId="0EA8A7AE">
      <w:p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第十九条</w:t>
      </w:r>
      <w:r>
        <w:rPr>
          <w:rFonts w:hint="eastAsia" w:ascii="仿宋_GB2312" w:eastAsia="仿宋_GB2312" w:cs="仿宋_GB2312"/>
          <w:color w:val="auto"/>
          <w:sz w:val="32"/>
          <w:szCs w:val="32"/>
          <w:highlight w:val="none"/>
          <w:lang w:eastAsia="zh-CN"/>
        </w:rPr>
        <w:t>市级代表性传承人评估包括以下内容。</w:t>
      </w:r>
    </w:p>
    <w:p w14:paraId="4439D6CC">
      <w:pPr>
        <w:numPr>
          <w:ilvl w:val="0"/>
          <w:numId w:val="0"/>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23.</w:t>
      </w:r>
      <w:r>
        <w:rPr>
          <w:rFonts w:hint="eastAsia" w:ascii="仿宋_GB2312" w:hAnsi="仿宋_GB2312" w:eastAsia="仿宋_GB2312" w:cs="仿宋_GB2312"/>
          <w:color w:val="000000" w:themeColor="text1"/>
          <w:sz w:val="32"/>
          <w:szCs w:val="32"/>
          <w:u w:val="none"/>
          <w14:textFill>
            <w14:solidFill>
              <w14:schemeClr w14:val="tx1"/>
            </w14:solidFill>
          </w14:textFill>
        </w:rPr>
        <w:t>市级代表性传承人评估结果由哪个部门进行审核？</w:t>
      </w:r>
    </w:p>
    <w:p w14:paraId="41024D83">
      <w:pPr>
        <w:numPr>
          <w:ilvl w:val="0"/>
          <w:numId w:val="0"/>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A. 县级文化行政管理部门</w:t>
      </w:r>
    </w:p>
    <w:p w14:paraId="5B4EB97D">
      <w:pPr>
        <w:numPr>
          <w:ilvl w:val="0"/>
          <w:numId w:val="0"/>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B. 市文化行政管理部门</w:t>
      </w:r>
    </w:p>
    <w:p w14:paraId="301A214D">
      <w:pPr>
        <w:numPr>
          <w:ilvl w:val="0"/>
          <w:numId w:val="0"/>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C. 市级代表性传承人评审委员会</w:t>
      </w:r>
    </w:p>
    <w:p w14:paraId="6EEFE44C">
      <w:pPr>
        <w:numPr>
          <w:ilvl w:val="0"/>
          <w:numId w:val="0"/>
        </w:numP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D. 市非物质文化遗产传承保护中心</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14:paraId="4DA80B68">
      <w:pPr>
        <w:numPr>
          <w:ilvl w:val="0"/>
          <w:numId w:val="0"/>
        </w:numP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u w:val="none"/>
          <w14:textFill>
            <w14:solidFill>
              <w14:schemeClr w14:val="tx1"/>
            </w14:solidFill>
          </w14:textFill>
        </w:rPr>
        <w:t xml:space="preserve"> B</w:t>
      </w:r>
    </w:p>
    <w:p w14:paraId="025E11ED">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第二十条</w:t>
      </w:r>
      <w:r>
        <w:rPr>
          <w:rFonts w:hint="eastAsia" w:ascii="仿宋_GB2312" w:eastAsia="仿宋_GB2312" w:cs="仿宋_GB2312"/>
          <w:color w:val="auto"/>
          <w:sz w:val="32"/>
          <w:szCs w:val="32"/>
          <w:highlight w:val="none"/>
          <w:lang w:eastAsia="zh-CN"/>
        </w:rPr>
        <w:t>评估工作由市文化行政管理部门与市非物质文化遗产传承保护中心共同制定评估标准，成立评估专家委员会。评估结果由市文化行政管理部门进行审核。</w:t>
      </w:r>
    </w:p>
    <w:p w14:paraId="6E90A3F5">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p>
    <w:p w14:paraId="033B5889">
      <w:pPr>
        <w:numPr>
          <w:ilvl w:val="0"/>
          <w:numId w:val="14"/>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市级代表性传承人评估结果公示的时间为多久？</w:t>
      </w:r>
    </w:p>
    <w:p w14:paraId="2BF291AC">
      <w:pPr>
        <w:numPr>
          <w:ilvl w:val="0"/>
          <w:numId w:val="15"/>
        </w:num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3个工作日</w:t>
      </w:r>
    </w:p>
    <w:p w14:paraId="553E07B2">
      <w:pPr>
        <w:numPr>
          <w:ilvl w:val="0"/>
          <w:numId w:val="15"/>
        </w:numPr>
        <w:ind w:left="0" w:leftChars="0" w:firstLine="0" w:firstLine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5个工作日</w:t>
      </w:r>
    </w:p>
    <w:p w14:paraId="01ADC93D">
      <w:pPr>
        <w:numPr>
          <w:ilvl w:val="0"/>
          <w:numId w:val="15"/>
        </w:numPr>
        <w:ind w:left="0" w:leftChars="0" w:firstLine="0" w:firstLineChars="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10个工作日</w:t>
      </w:r>
    </w:p>
    <w:p w14:paraId="3BD252A4">
      <w:pPr>
        <w:numPr>
          <w:ilvl w:val="0"/>
          <w:numId w:val="15"/>
        </w:numPr>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15个工作日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14:paraId="72D9C547">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u w:val="none"/>
          <w14:textFill>
            <w14:solidFill>
              <w14:schemeClr w14:val="tx1"/>
            </w14:solidFill>
          </w14:textFill>
        </w:rPr>
        <w:t xml:space="preserve"> C</w:t>
      </w:r>
    </w:p>
    <w:p w14:paraId="42681D76">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第二十条</w:t>
      </w:r>
      <w:r>
        <w:rPr>
          <w:rFonts w:hint="eastAsia" w:ascii="仿宋_GB2312" w:eastAsia="仿宋_GB2312" w:cs="仿宋_GB2312"/>
          <w:color w:val="auto"/>
          <w:sz w:val="32"/>
          <w:szCs w:val="32"/>
          <w:highlight w:val="none"/>
          <w:lang w:eastAsia="zh-CN"/>
        </w:rPr>
        <w:t>评估工作由市文化行政管理部门与市非物质文化遗产传承保护中心共同制定评估标准，成立评估专家委员会。评估结果由市文化行政管理部门进行审核。评估结果分为合格、不合格。市文化行政管理部门对评估结果予以公示，公示时间为10个工作日。</w:t>
      </w:r>
    </w:p>
    <w:p w14:paraId="4B879CD1">
      <w:pPr>
        <w:numPr>
          <w:ilvl w:val="0"/>
          <w:numId w:val="14"/>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对作出突出贡献的市级代表性传承人应如何处理？</w:t>
      </w:r>
    </w:p>
    <w:p w14:paraId="5C8138E6">
      <w:pPr>
        <w:numPr>
          <w:ilvl w:val="0"/>
          <w:numId w:val="16"/>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取消资格</w:t>
      </w:r>
    </w:p>
    <w:p w14:paraId="1622C303">
      <w:pPr>
        <w:numPr>
          <w:ilvl w:val="0"/>
          <w:numId w:val="16"/>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给予表彰</w:t>
      </w:r>
    </w:p>
    <w:p w14:paraId="79F916E6">
      <w:pPr>
        <w:numPr>
          <w:ilvl w:val="0"/>
          <w:numId w:val="16"/>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忽略不计</w:t>
      </w:r>
    </w:p>
    <w:p w14:paraId="53D2FA3F">
      <w:pPr>
        <w:numPr>
          <w:ilvl w:val="0"/>
          <w:numId w:val="16"/>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罚款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53E70B67">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3D86B068">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pacing w:val="-6"/>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第二十一条</w:t>
      </w:r>
      <w:r>
        <w:rPr>
          <w:rFonts w:hint="eastAsia" w:ascii="仿宋_GB2312" w:eastAsia="仿宋_GB2312" w:cs="仿宋_GB2312"/>
          <w:color w:val="auto"/>
          <w:sz w:val="32"/>
          <w:szCs w:val="32"/>
          <w:highlight w:val="none"/>
          <w:lang w:eastAsia="zh-CN"/>
        </w:rPr>
        <w:t>对</w:t>
      </w:r>
      <w:r>
        <w:rPr>
          <w:rFonts w:hint="eastAsia" w:ascii="仿宋_GB2312" w:eastAsia="仿宋_GB2312" w:cs="仿宋_GB2312"/>
          <w:color w:val="auto"/>
          <w:spacing w:val="-6"/>
          <w:sz w:val="32"/>
          <w:szCs w:val="32"/>
          <w:highlight w:val="none"/>
          <w:lang w:eastAsia="zh-CN"/>
        </w:rPr>
        <w:t>作出突出贡献的市级代表性传承人予以表彰。</w:t>
      </w:r>
    </w:p>
    <w:p w14:paraId="1A889A47">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pacing w:val="-6"/>
          <w:sz w:val="32"/>
          <w:szCs w:val="32"/>
          <w:highlight w:val="none"/>
          <w:lang w:eastAsia="zh-CN"/>
        </w:rPr>
      </w:pPr>
    </w:p>
    <w:p w14:paraId="0C59FC25">
      <w:pPr>
        <w:numPr>
          <w:ilvl w:val="0"/>
          <w:numId w:val="14"/>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市级代表性传承人因严重健康问题或遭遇重大变故，影响职责履行时，应向哪个单位提出不参加评估申请？</w:t>
      </w:r>
    </w:p>
    <w:p w14:paraId="1278E7A0">
      <w:pPr>
        <w:numPr>
          <w:ilvl w:val="0"/>
          <w:numId w:val="17"/>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市文化行政管理部门</w:t>
      </w:r>
    </w:p>
    <w:p w14:paraId="0ACB1167">
      <w:pPr>
        <w:numPr>
          <w:ilvl w:val="0"/>
          <w:numId w:val="17"/>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县级文化行政管理部门</w:t>
      </w:r>
    </w:p>
    <w:p w14:paraId="4F7F2845">
      <w:pPr>
        <w:numPr>
          <w:ilvl w:val="0"/>
          <w:numId w:val="17"/>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市非物质文化遗产传承保护中心</w:t>
      </w:r>
    </w:p>
    <w:p w14:paraId="4170C949">
      <w:pPr>
        <w:numPr>
          <w:ilvl w:val="0"/>
          <w:numId w:val="17"/>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项目保护单位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102B3208">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C</w:t>
      </w:r>
    </w:p>
    <w:p w14:paraId="51A099D2">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第二十二条</w:t>
      </w:r>
      <w:r>
        <w:rPr>
          <w:rFonts w:hint="eastAsia" w:ascii="仿宋_GB2312" w:eastAsia="仿宋_GB2312" w:cs="仿宋_GB2312"/>
          <w:color w:val="auto"/>
          <w:sz w:val="32"/>
          <w:szCs w:val="32"/>
          <w:highlight w:val="none"/>
          <w:lang w:eastAsia="zh-CN"/>
        </w:rPr>
        <w:t>市级代表性传承人因严重健康问题或者遭遇重大变故、不可抗力因素等非主观原因，影响职责履行，并向市非物质文化遗产传承保护中心提出不参加评估申请的，经市非物质文化遗产传承保护中心审核报市文化行政管理部门同意后，可以不参加评估。</w:t>
      </w:r>
    </w:p>
    <w:p w14:paraId="389B20D0">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p>
    <w:p w14:paraId="12AE28F9">
      <w:pPr>
        <w:numPr>
          <w:ilvl w:val="0"/>
          <w:numId w:val="14"/>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市级代表性传承人无正当理由不履行传承义务的，评估结果将如何？</w:t>
      </w:r>
    </w:p>
    <w:p w14:paraId="5D83374E">
      <w:pPr>
        <w:numPr>
          <w:ilvl w:val="0"/>
          <w:numId w:val="18"/>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合格</w:t>
      </w:r>
    </w:p>
    <w:p w14:paraId="75C137BF">
      <w:pPr>
        <w:numPr>
          <w:ilvl w:val="0"/>
          <w:numId w:val="18"/>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不合格</w:t>
      </w:r>
    </w:p>
    <w:p w14:paraId="72A385E8">
      <w:pPr>
        <w:numPr>
          <w:ilvl w:val="0"/>
          <w:numId w:val="18"/>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延期评估</w:t>
      </w:r>
    </w:p>
    <w:p w14:paraId="214242F1">
      <w:pPr>
        <w:numPr>
          <w:ilvl w:val="0"/>
          <w:numId w:val="0"/>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D.无需评估</w:t>
      </w:r>
    </w:p>
    <w:p w14:paraId="1765284E">
      <w:pPr>
        <w:numPr>
          <w:ilvl w:val="0"/>
          <w:numId w:val="0"/>
        </w:numP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4489FC58">
      <w:pPr>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第二十三条</w:t>
      </w:r>
      <w:r>
        <w:rPr>
          <w:rFonts w:hint="eastAsia" w:ascii="仿宋_GB2312" w:eastAsia="仿宋_GB2312" w:cs="仿宋_GB2312"/>
          <w:color w:val="auto"/>
          <w:sz w:val="32"/>
          <w:szCs w:val="32"/>
          <w:highlight w:val="none"/>
          <w:lang w:eastAsia="zh-CN"/>
        </w:rPr>
        <w:t>市级代表性传承人有下列行为之一的，评估结果视为不合格</w:t>
      </w:r>
    </w:p>
    <w:p w14:paraId="33C72CD9">
      <w:pPr>
        <w:rPr>
          <w:rFonts w:hint="eastAsia" w:ascii="仿宋_GB2312" w:eastAsia="仿宋_GB2312" w:cs="仿宋_GB2312"/>
          <w:color w:val="auto"/>
          <w:sz w:val="32"/>
          <w:szCs w:val="32"/>
          <w:highlight w:val="none"/>
          <w:lang w:eastAsia="zh-CN"/>
        </w:rPr>
      </w:pPr>
    </w:p>
    <w:p w14:paraId="0CAEAF52">
      <w:pPr>
        <w:numPr>
          <w:ilvl w:val="0"/>
          <w:numId w:val="14"/>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市级代表性传承人评</w:t>
      </w:r>
      <w:r>
        <w:rPr>
          <w:rFonts w:hint="eastAsia" w:ascii="仿宋_GB2312" w:hAnsi="仿宋_GB2312" w:eastAsia="仿宋_GB2312" w:cs="仿宋_GB2312"/>
          <w:color w:val="000000" w:themeColor="text1"/>
          <w:sz w:val="32"/>
          <w:szCs w:val="32"/>
          <w14:textFill>
            <w14:solidFill>
              <w14:schemeClr w14:val="tx1"/>
            </w14:solidFill>
          </w14:textFill>
        </w:rPr>
        <w:t>估结果为不合格的市级代表性传承人，市文化行政管理部门会如何处理？</w:t>
      </w:r>
    </w:p>
    <w:p w14:paraId="4F64185B">
      <w:pPr>
        <w:numPr>
          <w:ilvl w:val="0"/>
          <w:numId w:val="19"/>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给予奖励</w:t>
      </w:r>
    </w:p>
    <w:p w14:paraId="461FEC15">
      <w:pPr>
        <w:numPr>
          <w:ilvl w:val="0"/>
          <w:numId w:val="19"/>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提出书面告诫</w:t>
      </w:r>
    </w:p>
    <w:p w14:paraId="75EEC502">
      <w:pPr>
        <w:numPr>
          <w:ilvl w:val="0"/>
          <w:numId w:val="19"/>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立即取消资格</w:t>
      </w:r>
    </w:p>
    <w:p w14:paraId="7D49F0AF">
      <w:pPr>
        <w:numPr>
          <w:ilvl w:val="0"/>
          <w:numId w:val="19"/>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增加传承经费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1AA6E6D3">
      <w:pPr>
        <w:numPr>
          <w:ilvl w:val="0"/>
          <w:numId w:val="0"/>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color w:val="000000" w:themeColor="text1"/>
          <w:sz w:val="32"/>
          <w:szCs w:val="32"/>
          <w14:textFill>
            <w14:solidFill>
              <w14:schemeClr w14:val="tx1"/>
            </w14:solidFill>
          </w14:textFill>
        </w:rPr>
        <w:t xml:space="preserve"> B</w:t>
      </w:r>
    </w:p>
    <w:p w14:paraId="56B8B17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color w:val="auto"/>
          <w:sz w:val="32"/>
          <w:szCs w:val="32"/>
          <w:highlight w:val="none"/>
          <w:lang w:eastAsia="zh-CN"/>
        </w:rPr>
        <w:t>第二十四条……评估结果为不合格的市级代表性传承人，市文化行政管理部门对其提出书面告诫，督促其改进相关工作，改进不达要求的，当年不得享受代表性传承人补助、不得申请项目扶持经费。</w:t>
      </w:r>
    </w:p>
    <w:p w14:paraId="31B569C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p>
    <w:p w14:paraId="0C553D75">
      <w:pPr>
        <w:numPr>
          <w:ilvl w:val="0"/>
          <w:numId w:val="14"/>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市级代表性传承人连续几次评估结果为不合格的，会被取消资格？</w:t>
      </w:r>
    </w:p>
    <w:p w14:paraId="1DB92A65">
      <w:pPr>
        <w:numPr>
          <w:ilvl w:val="0"/>
          <w:numId w:val="20"/>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次</w:t>
      </w:r>
    </w:p>
    <w:p w14:paraId="08D3C1CD">
      <w:pPr>
        <w:numPr>
          <w:ilvl w:val="0"/>
          <w:numId w:val="2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次</w:t>
      </w:r>
    </w:p>
    <w:p w14:paraId="19879907">
      <w:pPr>
        <w:numPr>
          <w:ilvl w:val="0"/>
          <w:numId w:val="2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次</w:t>
      </w:r>
    </w:p>
    <w:p w14:paraId="1F144680">
      <w:pPr>
        <w:numPr>
          <w:ilvl w:val="0"/>
          <w:numId w:val="20"/>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次</w:t>
      </w:r>
    </w:p>
    <w:p w14:paraId="04099BB9">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6618F5D1">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color w:val="auto"/>
          <w:sz w:val="32"/>
          <w:szCs w:val="32"/>
          <w:highlight w:val="none"/>
          <w:lang w:eastAsia="zh-CN"/>
        </w:rPr>
        <w:t>第二十四条……市级代表性传承人连续</w:t>
      </w: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lang w:eastAsia="zh-CN"/>
        </w:rPr>
        <w:t>次评估结果为不合格的，由市文化行政管理部门取消其市级代表性传承人资格。</w:t>
      </w:r>
    </w:p>
    <w:p w14:paraId="0452C33A">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p>
    <w:p w14:paraId="59292925">
      <w:pPr>
        <w:numPr>
          <w:ilvl w:val="0"/>
          <w:numId w:val="14"/>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钦州市</w:t>
      </w:r>
      <w:r>
        <w:rPr>
          <w:rFonts w:hint="eastAsia" w:ascii="仿宋_GB2312" w:hAnsi="仿宋_GB2312" w:eastAsia="仿宋_GB2312" w:cs="仿宋_GB2312"/>
          <w:color w:val="000000" w:themeColor="text1"/>
          <w:sz w:val="32"/>
          <w:szCs w:val="32"/>
          <w14:textFill>
            <w14:solidFill>
              <w14:schemeClr w14:val="tx1"/>
            </w14:solidFill>
          </w14:textFill>
        </w:rPr>
        <w:t>非物质文化遗产代表性项目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代表性</w:t>
      </w:r>
      <w:r>
        <w:rPr>
          <w:rFonts w:hint="eastAsia" w:ascii="仿宋_GB2312" w:hAnsi="仿宋_GB2312" w:eastAsia="仿宋_GB2312" w:cs="仿宋_GB2312"/>
          <w:color w:val="000000" w:themeColor="text1"/>
          <w:sz w:val="32"/>
          <w:szCs w:val="32"/>
          <w14:textFill>
            <w14:solidFill>
              <w14:schemeClr w14:val="tx1"/>
            </w14:solidFill>
          </w14:textFill>
        </w:rPr>
        <w:t>传承人认定与管理暂行办</w:t>
      </w:r>
      <w:r>
        <w:rPr>
          <w:rFonts w:hint="eastAsia" w:ascii="仿宋_GB2312" w:hAnsi="仿宋_GB2312" w:eastAsia="仿宋_GB2312" w:cs="仿宋_GB2312"/>
          <w:color w:val="000000" w:themeColor="text1"/>
          <w:sz w:val="32"/>
          <w:szCs w:val="32"/>
          <w:lang w:eastAsia="zh-CN"/>
          <w14:textFill>
            <w14:solidFill>
              <w14:schemeClr w14:val="tx1"/>
            </w14:solidFill>
          </w14:textFill>
        </w:rPr>
        <w:t>法》</w:t>
      </w:r>
      <w:r>
        <w:rPr>
          <w:rFonts w:hint="eastAsia" w:ascii="仿宋_GB2312" w:hAnsi="仿宋_GB2312" w:eastAsia="仿宋_GB2312" w:cs="仿宋_GB2312"/>
          <w:color w:val="000000" w:themeColor="text1"/>
          <w:sz w:val="32"/>
          <w:szCs w:val="32"/>
          <w14:textFill>
            <w14:solidFill>
              <w14:schemeClr w14:val="tx1"/>
            </w14:solidFill>
          </w14:textFill>
        </w:rPr>
        <w:t>由哪个部门负责解释？</w:t>
      </w:r>
    </w:p>
    <w:p w14:paraId="2D1537E3">
      <w:pPr>
        <w:numPr>
          <w:ilvl w:val="0"/>
          <w:numId w:val="21"/>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市非物质文化遗产保护中心</w:t>
      </w:r>
    </w:p>
    <w:p w14:paraId="3C1C554C">
      <w:pPr>
        <w:numPr>
          <w:ilvl w:val="0"/>
          <w:numId w:val="21"/>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县级文化行政管理部门</w:t>
      </w:r>
    </w:p>
    <w:p w14:paraId="724996F6">
      <w:pPr>
        <w:numPr>
          <w:ilvl w:val="0"/>
          <w:numId w:val="21"/>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市文化行政管理部门</w:t>
      </w:r>
    </w:p>
    <w:p w14:paraId="2BCE5BE9">
      <w:pPr>
        <w:numPr>
          <w:ilvl w:val="0"/>
          <w:numId w:val="21"/>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项目保护单位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17BEDC59">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C</w:t>
      </w:r>
    </w:p>
    <w:p w14:paraId="7E10D989">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color w:val="auto"/>
          <w:sz w:val="32"/>
          <w:szCs w:val="32"/>
          <w:highlight w:val="none"/>
          <w:lang w:eastAsia="zh-CN"/>
        </w:rPr>
        <w:t>第二十五条本《钦州市非物质文化遗产代表性项目代表性传承人认定与管理暂行办法》由市文化行政管理部门负责解释。</w:t>
      </w:r>
    </w:p>
    <w:p w14:paraId="4478F5DF">
      <w:pPr>
        <w:numPr>
          <w:ilvl w:val="0"/>
          <w:numId w:val="14"/>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市级代表性传承人评估标准由哪个部门制定？</w:t>
      </w:r>
    </w:p>
    <w:p w14:paraId="75BC6541">
      <w:pPr>
        <w:numPr>
          <w:ilvl w:val="0"/>
          <w:numId w:val="22"/>
        </w:numPr>
        <w:ind w:lef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县级文化行政管理部门</w:t>
      </w:r>
    </w:p>
    <w:p w14:paraId="4C43799E">
      <w:pPr>
        <w:numPr>
          <w:ilvl w:val="0"/>
          <w:numId w:val="22"/>
        </w:numPr>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市文化行政管理部门与市非物质文化遗产传承保护中心C. 市文化行政管理部门</w:t>
      </w:r>
    </w:p>
    <w:p w14:paraId="59A34DC1">
      <w:pPr>
        <w:numPr>
          <w:ilvl w:val="0"/>
          <w:numId w:val="22"/>
        </w:numPr>
        <w:ind w:left="0" w:leftChars="0" w:firstLine="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市非物质文化遗产传承保护中心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61DD0B18">
      <w:pPr>
        <w:numPr>
          <w:ilvl w:val="0"/>
          <w:numId w:val="0"/>
        </w:numPr>
        <w:ind w:left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答案：</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B</w:t>
      </w:r>
    </w:p>
    <w:p w14:paraId="38821BED">
      <w:pPr>
        <w:pStyle w:val="7"/>
        <w:ind w:left="0" w:leftChars="0" w:firstLine="0" w:firstLineChars="0"/>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第二十条</w:t>
      </w:r>
      <w:r>
        <w:rPr>
          <w:rFonts w:hint="eastAsia" w:ascii="仿宋_GB2312" w:eastAsia="仿宋_GB2312" w:cs="仿宋_GB2312"/>
          <w:color w:val="auto"/>
          <w:sz w:val="32"/>
          <w:szCs w:val="32"/>
          <w:highlight w:val="none"/>
          <w:lang w:eastAsia="zh-CN"/>
        </w:rPr>
        <w:t>评估工作由市文化行政管理部门与市非物质文化遗产传承保护中心共同制定评估标准，成立评估专家委员会。评估结果由市文化行政管理部门进行审核。</w:t>
      </w:r>
    </w:p>
    <w:p w14:paraId="2BF34839">
      <w:pPr>
        <w:pStyle w:val="7"/>
        <w:ind w:left="0" w:leftChars="0" w:firstLine="0" w:firstLineChars="0"/>
        <w:rPr>
          <w:rFonts w:hint="eastAsia" w:ascii="仿宋_GB2312" w:eastAsia="仿宋_GB2312" w:cs="仿宋_GB2312"/>
          <w:color w:val="auto"/>
          <w:sz w:val="32"/>
          <w:szCs w:val="32"/>
          <w:highlight w:val="none"/>
          <w:lang w:val="en-US" w:eastAsia="zh-CN"/>
        </w:rPr>
      </w:pPr>
    </w:p>
    <w:p w14:paraId="3B935876">
      <w:pPr>
        <w:numPr>
          <w:ilvl w:val="0"/>
          <w:numId w:val="14"/>
        </w:numPr>
        <w:ind w:left="0" w:leftChars="0" w:firstLine="0" w:firstLineChars="0"/>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违反非物质文化遗产保护</w:t>
      </w:r>
      <w:r>
        <w:rPr>
          <w:rFonts w:hint="eastAsia" w:ascii="仿宋_GB2312" w:eastAsia="仿宋_GB2312"/>
          <w:color w:val="000000" w:themeColor="text1"/>
          <w:sz w:val="32"/>
          <w:szCs w:val="32"/>
          <w:highlight w:val="none"/>
          <w:lang w:eastAsia="zh-CN"/>
          <w14:textFill>
            <w14:solidFill>
              <w14:schemeClr w14:val="tx1"/>
            </w14:solidFill>
          </w14:textFill>
        </w:rPr>
        <w:t>法律法规</w:t>
      </w:r>
      <w:r>
        <w:rPr>
          <w:rFonts w:hint="eastAsia" w:ascii="仿宋_GB2312" w:eastAsia="仿宋_GB2312"/>
          <w:color w:val="000000" w:themeColor="text1"/>
          <w:sz w:val="32"/>
          <w:szCs w:val="32"/>
          <w:highlight w:val="none"/>
          <w14:textFill>
            <w14:solidFill>
              <w14:schemeClr w14:val="tx1"/>
            </w14:solidFill>
          </w14:textFill>
        </w:rPr>
        <w:t>、规章和本办法规定</w:t>
      </w:r>
      <w:r>
        <w:rPr>
          <w:rFonts w:hint="eastAsia" w:ascii="仿宋_GB2312" w:eastAsia="仿宋_GB2312"/>
          <w:color w:val="000000" w:themeColor="text1"/>
          <w:sz w:val="32"/>
          <w:szCs w:val="32"/>
          <w:highlight w:val="none"/>
          <w:lang w:eastAsia="zh-CN"/>
          <w14:textFill>
            <w14:solidFill>
              <w14:schemeClr w14:val="tx1"/>
            </w14:solidFill>
          </w14:textFill>
        </w:rPr>
        <w:t>，拒不改进，影响恶劣的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仿宋_GB2312"/>
          <w:color w:val="000000" w:themeColor="text1"/>
          <w:sz w:val="32"/>
          <w:szCs w:val="32"/>
          <w:highlight w:val="none"/>
          <w:lang w:eastAsia="zh-CN"/>
          <w14:textFill>
            <w14:solidFill>
              <w14:schemeClr w14:val="tx1"/>
            </w14:solidFill>
          </w14:textFill>
        </w:rPr>
        <w:t>市文化行政管理部门将采取以下哪种措施？</w:t>
      </w:r>
    </w:p>
    <w:p w14:paraId="51029A85">
      <w:pPr>
        <w:numPr>
          <w:ilvl w:val="0"/>
          <w:numId w:val="23"/>
        </w:numPr>
        <w:ind w:leftChars="0"/>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给予警告处分</w:t>
      </w:r>
    </w:p>
    <w:p w14:paraId="5FF66B44">
      <w:pPr>
        <w:numPr>
          <w:ilvl w:val="0"/>
          <w:numId w:val="23"/>
        </w:numPr>
        <w:ind w:left="0" w:leftChars="0" w:firstLine="0" w:firstLineChars="0"/>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取消其市级代表性传承人资格，并依法追究相关当事人的法律责任</w:t>
      </w:r>
    </w:p>
    <w:p w14:paraId="04688A27">
      <w:pPr>
        <w:numPr>
          <w:ilvl w:val="0"/>
          <w:numId w:val="23"/>
        </w:numPr>
        <w:ind w:left="0" w:leftChars="0" w:firstLine="0" w:firstLineChars="0"/>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要求其限期整改但不做其他处罚</w:t>
      </w:r>
    </w:p>
    <w:p w14:paraId="54A05E28">
      <w:pPr>
        <w:numPr>
          <w:ilvl w:val="0"/>
          <w:numId w:val="23"/>
        </w:numPr>
        <w:ind w:left="0" w:leftChars="0" w:firstLine="0" w:firstLineChars="0"/>
        <w:rPr>
          <w:rFonts w:hint="eastAsia"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暂停其一段时间的传承活动资格</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25314D77">
      <w:pPr>
        <w:numPr>
          <w:ilvl w:val="0"/>
          <w:numId w:val="0"/>
        </w:numPr>
        <w:ind w:leftChars="0"/>
        <w:rPr>
          <w:rFonts w:hint="eastAsia" w:asci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eastAsia="仿宋_GB2312" w:cs="仿宋_GB2312"/>
          <w:b/>
          <w:bCs/>
          <w:color w:val="000000" w:themeColor="text1"/>
          <w:sz w:val="32"/>
          <w:szCs w:val="32"/>
          <w:highlight w:val="none"/>
          <w:lang w:eastAsia="zh-CN"/>
          <w14:textFill>
            <w14:solidFill>
              <w14:schemeClr w14:val="tx1"/>
            </w14:solidFill>
          </w14:textFill>
        </w:rPr>
        <w:t>答案：B</w:t>
      </w:r>
    </w:p>
    <w:p w14:paraId="5EB30F30">
      <w:pPr>
        <w:pStyle w:val="7"/>
        <w:ind w:left="0" w:leftChars="0" w:firstLine="0" w:firstLineChars="0"/>
        <w:rPr>
          <w:rFonts w:hint="eastAsia"/>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olor w:val="auto"/>
          <w:sz w:val="32"/>
          <w:szCs w:val="32"/>
          <w:highlight w:val="none"/>
          <w:lang w:eastAsia="zh-CN"/>
        </w:rPr>
        <w:t>第二十四条……违</w:t>
      </w:r>
      <w:r>
        <w:rPr>
          <w:rFonts w:hint="eastAsia" w:ascii="仿宋_GB2312" w:eastAsia="仿宋_GB2312"/>
          <w:color w:val="auto"/>
          <w:sz w:val="32"/>
          <w:szCs w:val="32"/>
          <w:highlight w:val="none"/>
        </w:rPr>
        <w:t>反非物质文化遗产保护法律、法规、规章和本办法规定</w:t>
      </w:r>
      <w:r>
        <w:rPr>
          <w:rFonts w:hint="eastAsia" w:ascii="仿宋_GB2312" w:eastAsia="仿宋_GB2312"/>
          <w:color w:val="auto"/>
          <w:sz w:val="32"/>
          <w:szCs w:val="32"/>
          <w:highlight w:val="none"/>
          <w:lang w:eastAsia="zh-CN"/>
        </w:rPr>
        <w:t>，拒不改进，影响恶劣的</w:t>
      </w:r>
      <w:r>
        <w:rPr>
          <w:rFonts w:hint="eastAsia" w:ascii="仿宋_GB2312" w:eastAsia="仿宋_GB2312"/>
          <w:color w:val="auto"/>
          <w:sz w:val="32"/>
          <w:szCs w:val="32"/>
          <w:highlight w:val="none"/>
        </w:rPr>
        <w:t>，</w:t>
      </w:r>
      <w:r>
        <w:rPr>
          <w:rFonts w:hint="eastAsia" w:ascii="仿宋_GB2312" w:eastAsia="仿宋_GB2312" w:cs="仿宋_GB2312"/>
          <w:color w:val="auto"/>
          <w:sz w:val="32"/>
          <w:szCs w:val="32"/>
          <w:highlight w:val="none"/>
          <w:lang w:eastAsia="zh-CN"/>
        </w:rPr>
        <w:t>由市文化行政管理部门取消其市级代表性传承人资格，</w:t>
      </w:r>
      <w:r>
        <w:rPr>
          <w:rFonts w:hint="eastAsia" w:ascii="仿宋_GB2312" w:eastAsia="仿宋_GB2312"/>
          <w:color w:val="auto"/>
          <w:sz w:val="32"/>
          <w:szCs w:val="32"/>
          <w:highlight w:val="none"/>
        </w:rPr>
        <w:t>并依法追究相关当事人的法律责任。</w:t>
      </w:r>
    </w:p>
    <w:p w14:paraId="469BD447">
      <w:pPr>
        <w:pStyle w:val="7"/>
        <w:numPr>
          <w:ilvl w:val="0"/>
          <w:numId w:val="0"/>
        </w:numPr>
        <w:rPr>
          <w:rFonts w:hint="default"/>
          <w:lang w:val="en-US" w:eastAsia="zh-CN"/>
        </w:rPr>
      </w:pPr>
    </w:p>
    <w:p w14:paraId="61029374">
      <w:pPr>
        <w:pStyle w:val="7"/>
        <w:ind w:left="0" w:leftChars="0" w:firstLine="0" w:firstLineChars="0"/>
        <w:rPr>
          <w:rFonts w:hint="default"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33.《钦州市非物质文化遗产代表性项目代表性传承人认定与管理暂行办法》是经哪个部门同意印发的</w:t>
      </w:r>
      <w:r>
        <w:rPr>
          <w:rFonts w:hint="eastAsia" w:ascii="仿宋_GB2312" w:eastAsia="仿宋_GB2312" w:cs="仿宋_GB2312"/>
          <w:color w:val="000000" w:themeColor="text1"/>
          <w:kern w:val="2"/>
          <w:sz w:val="32"/>
          <w:szCs w:val="32"/>
          <w:highlight w:val="none"/>
          <w:lang w:val="en-US" w:eastAsia="zh-CN" w:bidi="ar-SA"/>
          <w14:textFill>
            <w14:solidFill>
              <w14:schemeClr w14:val="tx1"/>
            </w14:solidFill>
          </w14:textFill>
        </w:rPr>
        <w:t>？</w:t>
      </w:r>
    </w:p>
    <w:p w14:paraId="3687796A">
      <w:pP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 xml:space="preserve">A. 市人民政府 </w:t>
      </w:r>
    </w:p>
    <w:p w14:paraId="20A4AB23">
      <w:pP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 xml:space="preserve">B.市文化行政管理部门 </w:t>
      </w:r>
    </w:p>
    <w:p w14:paraId="18545537">
      <w:pP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 xml:space="preserve">C.县级文化行政管理部门 </w:t>
      </w:r>
    </w:p>
    <w:p w14:paraId="32DF4FB6">
      <w:pP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 xml:space="preserve">D. 市非物质文化遗产传承保护中心  </w:t>
      </w:r>
    </w:p>
    <w:p w14:paraId="44C07F76">
      <w:pPr>
        <w:rPr>
          <w:rFonts w:hint="eastAsia" w:ascii="仿宋_GB2312" w:eastAsia="仿宋_GB2312" w:cs="仿宋_GB2312" w:hAnsiTheme="minorHAnsi"/>
          <w:b/>
          <w:bCs/>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b/>
          <w:bCs/>
          <w:color w:val="000000" w:themeColor="text1"/>
          <w:kern w:val="2"/>
          <w:sz w:val="32"/>
          <w:szCs w:val="32"/>
          <w:highlight w:val="none"/>
          <w:lang w:val="en-US" w:eastAsia="zh-CN" w:bidi="ar-SA"/>
          <w14:textFill>
            <w14:solidFill>
              <w14:schemeClr w14:val="tx1"/>
            </w14:solidFill>
          </w14:textFill>
        </w:rPr>
        <w:t>答案</w:t>
      </w:r>
      <w:r>
        <w:rPr>
          <w:rFonts w:hint="eastAsia" w:ascii="仿宋_GB2312" w:eastAsia="仿宋_GB2312" w:cs="仿宋_GB2312" w:hAnsiTheme="minorHAnsi"/>
          <w:b/>
          <w:bCs/>
          <w:color w:val="000000" w:themeColor="text1"/>
          <w:kern w:val="2"/>
          <w:sz w:val="32"/>
          <w:szCs w:val="32"/>
          <w:highlight w:val="none"/>
          <w:lang w:val="en-US" w:eastAsia="zh-CN" w:bidi="ar-SA"/>
          <w14:textFill>
            <w14:solidFill>
              <w14:schemeClr w14:val="tx1"/>
            </w14:solidFill>
          </w14:textFill>
        </w:rPr>
        <w:t>：A</w:t>
      </w:r>
    </w:p>
    <w:p w14:paraId="18C263D7">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_GB2312" w:hAnsi="Times New Roman" w:eastAsia="仿宋_GB2312" w:cs="仿宋_GB2312"/>
          <w:color w:val="000000"/>
          <w:kern w:val="0"/>
          <w:sz w:val="32"/>
          <w:szCs w:val="32"/>
          <w:lang w:val="en-US" w:eastAsia="zh-CN" w:bidi="ar-SA"/>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hAnsi="Times New Roman" w:eastAsia="仿宋_GB2312" w:cs="仿宋_GB2312"/>
          <w:color w:val="000000"/>
          <w:kern w:val="0"/>
          <w:sz w:val="32"/>
          <w:szCs w:val="32"/>
          <w:lang w:val="en-US" w:eastAsia="zh-CN" w:bidi="ar-SA"/>
        </w:rPr>
        <w:t>经市人民政府同意，现将《钦州市非物质文化遗产代表性项目代表性传承人认定与管理暂行办法》印发给你们，请遵照执行。</w:t>
      </w:r>
    </w:p>
    <w:p w14:paraId="32B896B9">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_GB2312" w:hAnsi="Times New Roman" w:eastAsia="仿宋_GB2312" w:cs="仿宋_GB2312"/>
          <w:color w:val="000000"/>
          <w:kern w:val="0"/>
          <w:sz w:val="32"/>
          <w:szCs w:val="32"/>
          <w:lang w:val="en-US" w:eastAsia="zh-CN" w:bidi="ar-SA"/>
        </w:rPr>
      </w:pPr>
    </w:p>
    <w:p w14:paraId="75C493DA">
      <w:pPr>
        <w:rPr>
          <w:rFonts w:hint="default"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34.各级文化行政管理部门应会同相关部门对濒临消失的市级代表性项目的代表性传承人和后继人才，予以</w:t>
      </w:r>
      <w:r>
        <w:rPr>
          <w:rFonts w:hint="eastAsia" w:ascii="仿宋_GB2312" w:eastAsia="仿宋_GB2312" w:cs="仿宋_GB2312"/>
          <w:color w:val="000000" w:themeColor="text1"/>
          <w:kern w:val="2"/>
          <w:sz w:val="32"/>
          <w:szCs w:val="32"/>
          <w:highlight w:val="none"/>
          <w:lang w:val="en-US" w:eastAsia="zh-CN" w:bidi="ar-SA"/>
          <w14:textFill>
            <w14:solidFill>
              <w14:schemeClr w14:val="tx1"/>
            </w14:solidFill>
          </w14:textFill>
        </w:rPr>
        <w:t>（  ）。</w:t>
      </w:r>
    </w:p>
    <w:p w14:paraId="6238F9E2">
      <w:pP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A. 关注</w:t>
      </w:r>
    </w:p>
    <w:p w14:paraId="265969FF">
      <w:pP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B. 简单培训</w:t>
      </w:r>
    </w:p>
    <w:p w14:paraId="382FAA85">
      <w:pP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C. 重点扶持和培养</w:t>
      </w:r>
    </w:p>
    <w:p w14:paraId="687AD399">
      <w:pP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 xml:space="preserve">D. 定期检查  </w:t>
      </w:r>
    </w:p>
    <w:p w14:paraId="1995EABB">
      <w:pPr>
        <w:rPr>
          <w:rFonts w:hint="default" w:ascii="仿宋_GB2312" w:eastAsia="仿宋_GB2312" w:cs="仿宋_GB2312" w:hAnsiTheme="minorHAnsi"/>
          <w:b/>
          <w:bCs/>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b/>
          <w:bCs/>
          <w:color w:val="000000" w:themeColor="text1"/>
          <w:kern w:val="2"/>
          <w:sz w:val="32"/>
          <w:szCs w:val="32"/>
          <w:highlight w:val="none"/>
          <w:lang w:val="en-US" w:eastAsia="zh-CN" w:bidi="ar-SA"/>
          <w14:textFill>
            <w14:solidFill>
              <w14:schemeClr w14:val="tx1"/>
            </w14:solidFill>
          </w14:textFill>
        </w:rPr>
        <w:t>答案</w:t>
      </w:r>
      <w:r>
        <w:rPr>
          <w:rFonts w:hint="eastAsia" w:ascii="仿宋_GB2312" w:eastAsia="仿宋_GB2312" w:cs="仿宋_GB2312" w:hAnsiTheme="minorHAnsi"/>
          <w:b/>
          <w:bCs/>
          <w:color w:val="000000" w:themeColor="text1"/>
          <w:kern w:val="2"/>
          <w:sz w:val="32"/>
          <w:szCs w:val="32"/>
          <w:highlight w:val="none"/>
          <w:lang w:val="en-US" w:eastAsia="zh-CN" w:bidi="ar-SA"/>
          <w14:textFill>
            <w14:solidFill>
              <w14:schemeClr w14:val="tx1"/>
            </w14:solidFill>
          </w14:textFill>
        </w:rPr>
        <w:t>：</w:t>
      </w:r>
      <w:r>
        <w:rPr>
          <w:rFonts w:hint="eastAsia" w:ascii="仿宋_GB2312" w:eastAsia="仿宋_GB2312" w:cs="仿宋_GB2312"/>
          <w:b/>
          <w:bCs/>
          <w:color w:val="000000" w:themeColor="text1"/>
          <w:kern w:val="2"/>
          <w:sz w:val="32"/>
          <w:szCs w:val="32"/>
          <w:highlight w:val="none"/>
          <w:lang w:val="en-US" w:eastAsia="zh-CN" w:bidi="ar-SA"/>
          <w14:textFill>
            <w14:solidFill>
              <w14:schemeClr w14:val="tx1"/>
            </w14:solidFill>
          </w14:textFill>
        </w:rPr>
        <w:t>C</w:t>
      </w:r>
    </w:p>
    <w:p w14:paraId="53E5C53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第十一条……</w:t>
      </w:r>
      <w:r>
        <w:rPr>
          <w:rFonts w:hint="eastAsia" w:ascii="仿宋_GB2312" w:eastAsia="仿宋_GB2312" w:cs="仿宋_GB2312"/>
          <w:color w:val="auto"/>
          <w:sz w:val="32"/>
          <w:szCs w:val="32"/>
          <w:highlight w:val="none"/>
        </w:rPr>
        <w:t>各级文化行政管理部门应会同相关部门对濒临消失的</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级代表性项目的代表性传承人和后继人才，予以重点扶持和培养</w:t>
      </w:r>
      <w:r>
        <w:rPr>
          <w:rFonts w:hint="eastAsia" w:ascii="仿宋_GB2312" w:eastAsia="仿宋_GB2312" w:cs="仿宋_GB2312"/>
          <w:color w:val="auto"/>
          <w:sz w:val="32"/>
          <w:szCs w:val="32"/>
          <w:highlight w:val="none"/>
          <w:lang w:eastAsia="zh-CN"/>
        </w:rPr>
        <w:t>。</w:t>
      </w:r>
    </w:p>
    <w:p w14:paraId="29A1AC1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eastAsia="仿宋_GB2312" w:cs="仿宋_GB2312"/>
          <w:color w:val="auto"/>
          <w:sz w:val="32"/>
          <w:szCs w:val="32"/>
          <w:highlight w:val="none"/>
          <w:lang w:val="en-US" w:eastAsia="zh-CN"/>
        </w:rPr>
      </w:pPr>
    </w:p>
    <w:p w14:paraId="14A0E34B">
      <w:pPr>
        <w:numPr>
          <w:ilvl w:val="0"/>
          <w:numId w:val="0"/>
        </w:numPr>
        <w:rPr>
          <w:rFonts w:hint="eastAsia" w:ascii="仿宋_GB2312" w:eastAsia="仿宋_GB2312" w:cs="仿宋_GB2312"/>
          <w:color w:val="auto"/>
          <w:sz w:val="32"/>
          <w:szCs w:val="32"/>
          <w:highlight w:val="none"/>
          <w:lang w:eastAsia="zh-CN"/>
        </w:rPr>
      </w:pPr>
      <w:r>
        <w:rPr>
          <w:rFonts w:hint="eastAsia" w:ascii="仿宋_GB2312" w:eastAsia="仿宋_GB2312" w:cs="仿宋_GB2312" w:hAnsiTheme="minorHAnsi"/>
          <w:color w:val="auto"/>
          <w:kern w:val="2"/>
          <w:sz w:val="32"/>
          <w:szCs w:val="32"/>
          <w:lang w:val="en-US" w:eastAsia="zh-CN" w:bidi="ar-SA"/>
        </w:rPr>
        <w:t>35.</w:t>
      </w:r>
      <w:r>
        <w:rPr>
          <w:rFonts w:hint="eastAsia" w:ascii="仿宋_GB2312" w:hAnsi="仿宋_GB2312" w:eastAsia="仿宋_GB2312" w:cs="仿宋_GB2312"/>
          <w:b w:val="0"/>
          <w:bCs w:val="0"/>
          <w:color w:val="000000" w:themeColor="text1"/>
          <w:sz w:val="32"/>
          <w:szCs w:val="32"/>
          <w14:textFill>
            <w14:solidFill>
              <w14:schemeClr w14:val="tx1"/>
            </w14:solidFill>
          </w14:textFill>
        </w:rPr>
        <w:t>市级代表性传承人</w:t>
      </w:r>
      <w:r>
        <w:rPr>
          <w:rFonts w:hint="eastAsia" w:ascii="仿宋_GB2312" w:eastAsia="仿宋_GB2312" w:cs="仿宋_GB2312"/>
          <w:b w:val="0"/>
          <w:bCs w:val="0"/>
          <w:color w:val="000000" w:themeColor="text1"/>
          <w:sz w:val="32"/>
          <w:szCs w:val="32"/>
          <w:highlight w:val="none"/>
          <w:lang w:eastAsia="zh-CN"/>
          <w14:textFill>
            <w14:solidFill>
              <w14:schemeClr w14:val="tx1"/>
            </w14:solidFill>
          </w14:textFill>
        </w:rPr>
        <w:t>违</w:t>
      </w:r>
      <w:r>
        <w:rPr>
          <w:rFonts w:hint="eastAsia" w:ascii="仿宋_GB2312" w:eastAsia="仿宋_GB2312" w:cs="仿宋_GB2312"/>
          <w:color w:val="000000" w:themeColor="text1"/>
          <w:sz w:val="32"/>
          <w:szCs w:val="32"/>
          <w:highlight w:val="none"/>
          <w:lang w:eastAsia="zh-CN"/>
          <w14:textFill>
            <w14:solidFill>
              <w14:schemeClr w14:val="tx1"/>
            </w14:solidFill>
          </w14:textFill>
        </w:rPr>
        <w:t>反非物质文化遗产保护法律法规，造成严重损失或恶劣影响的评估结果</w:t>
      </w:r>
      <w:r>
        <w:rPr>
          <w:rFonts w:hint="eastAsia" w:ascii="仿宋_GB2312" w:eastAsia="仿宋_GB2312" w:cs="仿宋_GB2312"/>
          <w:color w:val="auto"/>
          <w:sz w:val="32"/>
          <w:szCs w:val="32"/>
          <w:highlight w:val="none"/>
          <w:lang w:eastAsia="zh-CN"/>
        </w:rPr>
        <w:t>视为什么？</w:t>
      </w:r>
    </w:p>
    <w:p w14:paraId="7311593D">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A.合格</w:t>
      </w:r>
    </w:p>
    <w:p w14:paraId="114111C0">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B.不合格</w:t>
      </w:r>
    </w:p>
    <w:p w14:paraId="7564003C">
      <w:pPr>
        <w:numPr>
          <w:ilvl w:val="0"/>
          <w:numId w:val="0"/>
        </w:num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C.延期评估</w:t>
      </w:r>
    </w:p>
    <w:p w14:paraId="22C65F23">
      <w:pPr>
        <w:numPr>
          <w:ilvl w:val="0"/>
          <w:numId w:val="0"/>
        </w:numP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D.无需评估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 xml:space="preserve"> </w:t>
      </w:r>
    </w:p>
    <w:p w14:paraId="0CCA09A7">
      <w:pPr>
        <w:numPr>
          <w:ilvl w:val="0"/>
          <w:numId w:val="0"/>
        </w:numPr>
        <w:rPr>
          <w:rFonts w:hint="eastAsia" w:ascii="仿宋_GB2312" w:eastAsia="仿宋_GB2312" w:cs="仿宋_GB2312" w:hAnsiTheme="minorHAnsi"/>
          <w:b/>
          <w:bCs/>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b/>
          <w:bCs/>
          <w:color w:val="000000" w:themeColor="text1"/>
          <w:kern w:val="2"/>
          <w:sz w:val="32"/>
          <w:szCs w:val="32"/>
          <w:highlight w:val="none"/>
          <w:lang w:val="en-US" w:eastAsia="zh-CN" w:bidi="ar-SA"/>
          <w14:textFill>
            <w14:solidFill>
              <w14:schemeClr w14:val="tx1"/>
            </w14:solidFill>
          </w14:textFill>
        </w:rPr>
        <w:t>答案</w:t>
      </w:r>
      <w:r>
        <w:rPr>
          <w:rFonts w:hint="eastAsia" w:ascii="仿宋_GB2312" w:eastAsia="仿宋_GB2312" w:cs="仿宋_GB2312" w:hAnsiTheme="minorHAnsi"/>
          <w:b/>
          <w:bCs/>
          <w:color w:val="000000" w:themeColor="text1"/>
          <w:kern w:val="2"/>
          <w:sz w:val="32"/>
          <w:szCs w:val="32"/>
          <w:highlight w:val="none"/>
          <w:lang w:val="en-US" w:eastAsia="zh-CN" w:bidi="ar-SA"/>
          <w14:textFill>
            <w14:solidFill>
              <w14:schemeClr w14:val="tx1"/>
            </w14:solidFill>
          </w14:textFill>
        </w:rPr>
        <w:t>：B</w:t>
      </w:r>
    </w:p>
    <w:p w14:paraId="572C70B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第二十三条</w:t>
      </w:r>
      <w:r>
        <w:rPr>
          <w:rFonts w:hint="eastAsia" w:ascii="仿宋_GB2312" w:eastAsia="仿宋_GB2312" w:cs="仿宋_GB2312"/>
          <w:color w:val="auto"/>
          <w:sz w:val="32"/>
          <w:szCs w:val="32"/>
          <w:highlight w:val="none"/>
          <w:lang w:eastAsia="zh-CN"/>
        </w:rPr>
        <w:t>（四）违反非物质文化遗产保护法律法规，造成严重损失或恶劣影响的。</w:t>
      </w:r>
    </w:p>
    <w:p w14:paraId="65A5BB9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val="en-US" w:eastAsia="zh-CN"/>
        </w:rPr>
      </w:pPr>
    </w:p>
    <w:p w14:paraId="1058B3A8">
      <w:pPr>
        <w:numPr>
          <w:ilvl w:val="0"/>
          <w:numId w:val="0"/>
        </w:numPr>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hAnsiTheme="minorHAnsi"/>
          <w:color w:val="000000" w:themeColor="text1"/>
          <w:kern w:val="2"/>
          <w:sz w:val="32"/>
          <w:szCs w:val="32"/>
          <w:lang w:val="en-US" w:eastAsia="zh-CN" w:bidi="ar-SA"/>
          <w14:textFill>
            <w14:solidFill>
              <w14:schemeClr w14:val="tx1"/>
            </w14:solidFill>
          </w14:textFill>
        </w:rPr>
        <w:t>36.</w:t>
      </w:r>
      <w:r>
        <w:rPr>
          <w:rFonts w:hint="eastAsia" w:ascii="仿宋_GB2312" w:eastAsia="仿宋_GB2312" w:cs="仿宋_GB2312"/>
          <w:color w:val="000000" w:themeColor="text1"/>
          <w:sz w:val="32"/>
          <w:szCs w:val="32"/>
          <w:highlight w:val="none"/>
          <w:lang w:eastAsia="zh-CN"/>
          <w14:textFill>
            <w14:solidFill>
              <w14:schemeClr w14:val="tx1"/>
            </w14:solidFill>
          </w14:textFill>
        </w:rPr>
        <w:t>市级代表性传承人拒绝参加评估，或在评估中有弄虚作假行为的，评估结果会如何？</w:t>
      </w:r>
    </w:p>
    <w:p w14:paraId="5BFB90F0">
      <w:pPr>
        <w:numPr>
          <w:ilvl w:val="0"/>
          <w:numId w:val="0"/>
        </w:numPr>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A. 优秀</w:t>
      </w:r>
    </w:p>
    <w:p w14:paraId="5BB04C2B">
      <w:pPr>
        <w:numPr>
          <w:ilvl w:val="0"/>
          <w:numId w:val="0"/>
        </w:numPr>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B. 合格</w:t>
      </w:r>
    </w:p>
    <w:p w14:paraId="30C4EA91">
      <w:pPr>
        <w:numPr>
          <w:ilvl w:val="0"/>
          <w:numId w:val="0"/>
        </w:numPr>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C. 不合格</w:t>
      </w:r>
    </w:p>
    <w:p w14:paraId="36F2E47C">
      <w:pPr>
        <w:rPr>
          <w:rFonts w:hint="eastAsia"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D. 待定</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383760C4">
      <w:pPr>
        <w:rPr>
          <w:rFonts w:hint="eastAsia" w:asci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eastAsia="仿宋_GB2312" w:cs="仿宋_GB2312"/>
          <w:b/>
          <w:bCs/>
          <w:color w:val="000000" w:themeColor="text1"/>
          <w:sz w:val="32"/>
          <w:szCs w:val="32"/>
          <w:highlight w:val="none"/>
          <w:lang w:val="en-US" w:eastAsia="zh-CN"/>
          <w14:textFill>
            <w14:solidFill>
              <w14:schemeClr w14:val="tx1"/>
            </w14:solidFill>
          </w14:textFill>
        </w:rPr>
        <w:t>答案</w:t>
      </w:r>
      <w:r>
        <w:rPr>
          <w:rFonts w:hint="eastAsia" w:ascii="仿宋_GB2312" w:eastAsia="仿宋_GB2312" w:cs="仿宋_GB2312"/>
          <w:b/>
          <w:bCs/>
          <w:color w:val="000000" w:themeColor="text1"/>
          <w:sz w:val="32"/>
          <w:szCs w:val="32"/>
          <w:highlight w:val="none"/>
          <w:lang w:eastAsia="zh-CN"/>
          <w14:textFill>
            <w14:solidFill>
              <w14:schemeClr w14:val="tx1"/>
            </w14:solidFill>
          </w14:textFill>
        </w:rPr>
        <w:t>： C</w:t>
      </w:r>
    </w:p>
    <w:p w14:paraId="0B47C78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第二十三条</w:t>
      </w:r>
      <w:r>
        <w:rPr>
          <w:rFonts w:hint="eastAsia" w:ascii="仿宋_GB2312" w:eastAsia="仿宋_GB2312" w:cs="仿宋_GB2312"/>
          <w:color w:val="auto"/>
          <w:sz w:val="32"/>
          <w:szCs w:val="32"/>
          <w:highlight w:val="none"/>
          <w:lang w:eastAsia="zh-CN"/>
        </w:rPr>
        <w:t>（二）拒绝参加评估，或在评估中有弄虚作假行为的。</w:t>
      </w:r>
    </w:p>
    <w:p w14:paraId="49B3698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default" w:ascii="仿宋_GB2312" w:eastAsia="仿宋_GB2312" w:cs="仿宋_GB2312"/>
          <w:color w:val="auto"/>
          <w:sz w:val="32"/>
          <w:szCs w:val="32"/>
          <w:highlight w:val="none"/>
          <w:lang w:val="en-US" w:eastAsia="zh-CN"/>
        </w:rPr>
      </w:pPr>
    </w:p>
    <w:p w14:paraId="22550181">
      <w:pPr>
        <w:numPr>
          <w:ilvl w:val="0"/>
          <w:numId w:val="0"/>
        </w:numPr>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hAnsiTheme="minorHAnsi"/>
          <w:color w:val="000000" w:themeColor="text1"/>
          <w:kern w:val="2"/>
          <w:sz w:val="32"/>
          <w:szCs w:val="32"/>
          <w:lang w:val="en-US" w:eastAsia="zh-CN" w:bidi="ar-SA"/>
          <w14:textFill>
            <w14:solidFill>
              <w14:schemeClr w14:val="tx1"/>
            </w14:solidFill>
          </w14:textFill>
        </w:rPr>
        <w:t>37.</w:t>
      </w:r>
      <w:r>
        <w:rPr>
          <w:rFonts w:hint="eastAsia" w:ascii="仿宋_GB2312" w:eastAsia="仿宋_GB2312" w:cs="仿宋_GB2312"/>
          <w:color w:val="000000" w:themeColor="text1"/>
          <w:sz w:val="32"/>
          <w:szCs w:val="32"/>
          <w:highlight w:val="none"/>
          <w:lang w:eastAsia="zh-CN"/>
          <w14:textFill>
            <w14:solidFill>
              <w14:schemeClr w14:val="tx1"/>
            </w14:solidFill>
          </w14:textFill>
        </w:rPr>
        <w:t>市级代表性传承人每年应何时向项目保护单位提交项目传承情况报告和相关佐证材料；</w:t>
      </w:r>
    </w:p>
    <w:p w14:paraId="6435C7CC">
      <w:pPr>
        <w:numPr>
          <w:ilvl w:val="0"/>
          <w:numId w:val="0"/>
        </w:numPr>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A. 1月底前</w:t>
      </w:r>
    </w:p>
    <w:p w14:paraId="7222D38F">
      <w:pPr>
        <w:numPr>
          <w:ilvl w:val="0"/>
          <w:numId w:val="0"/>
        </w:numPr>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B. 3月底前</w:t>
      </w:r>
    </w:p>
    <w:p w14:paraId="0A2C0460">
      <w:pPr>
        <w:numPr>
          <w:ilvl w:val="0"/>
          <w:numId w:val="0"/>
        </w:numPr>
        <w:rPr>
          <w:rFonts w:hint="eastAsia" w:asci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C. 6月底前</w:t>
      </w:r>
    </w:p>
    <w:p w14:paraId="33972C93">
      <w:pPr>
        <w:numPr>
          <w:ilvl w:val="0"/>
          <w:numId w:val="0"/>
        </w:numPr>
        <w:rPr>
          <w:rFonts w:hint="eastAsia"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color w:val="000000" w:themeColor="text1"/>
          <w:sz w:val="32"/>
          <w:szCs w:val="32"/>
          <w:highlight w:val="none"/>
          <w:lang w:eastAsia="zh-CN"/>
          <w14:textFill>
            <w14:solidFill>
              <w14:schemeClr w14:val="tx1"/>
            </w14:solidFill>
          </w14:textFill>
        </w:rPr>
        <w:t>D. 12月底前</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533C8E4B">
      <w:pPr>
        <w:numPr>
          <w:ilvl w:val="0"/>
          <w:numId w:val="0"/>
        </w:numPr>
        <w:rPr>
          <w:rFonts w:hint="eastAsia" w:asci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eastAsia="仿宋_GB2312" w:cs="仿宋_GB2312"/>
          <w:b/>
          <w:bCs/>
          <w:color w:val="000000" w:themeColor="text1"/>
          <w:sz w:val="32"/>
          <w:szCs w:val="32"/>
          <w:highlight w:val="none"/>
          <w:lang w:val="en-US" w:eastAsia="zh-CN"/>
          <w14:textFill>
            <w14:solidFill>
              <w14:schemeClr w14:val="tx1"/>
            </w14:solidFill>
          </w14:textFill>
        </w:rPr>
        <w:t>答案</w:t>
      </w:r>
      <w:r>
        <w:rPr>
          <w:rFonts w:hint="eastAsia" w:ascii="仿宋_GB2312" w:eastAsia="仿宋_GB2312" w:cs="仿宋_GB2312"/>
          <w:b/>
          <w:bCs/>
          <w:color w:val="000000" w:themeColor="text1"/>
          <w:sz w:val="32"/>
          <w:szCs w:val="32"/>
          <w:highlight w:val="none"/>
          <w:lang w:eastAsia="zh-CN"/>
          <w14:textFill>
            <w14:solidFill>
              <w14:schemeClr w14:val="tx1"/>
            </w14:solidFill>
          </w14:textFill>
        </w:rPr>
        <w:t>： A</w:t>
      </w:r>
    </w:p>
    <w:p w14:paraId="6EAA642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第十四条</w:t>
      </w:r>
      <w:r>
        <w:rPr>
          <w:rFonts w:hint="eastAsia" w:ascii="仿宋_GB2312" w:eastAsia="仿宋_GB2312" w:cs="仿宋_GB2312"/>
          <w:color w:val="auto"/>
          <w:sz w:val="32"/>
          <w:szCs w:val="32"/>
          <w:highlight w:val="none"/>
          <w:lang w:eastAsia="zh-CN"/>
        </w:rPr>
        <w:t>（五）传承人每年1月底前定期向项目保护单位提交项目传承情况报告和相关佐证材料。</w:t>
      </w:r>
    </w:p>
    <w:p w14:paraId="1786ABF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p>
    <w:p w14:paraId="166CEFE6">
      <w:pPr>
        <w:numPr>
          <w:ilvl w:val="0"/>
          <w:numId w:val="0"/>
        </w:num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《钦州市非物质文化遗产代表性项目代表性传承人认定与管理暂行办法》第十二条各级相关部门记录市级代表性传承人所掌握非遗内容时，不应采用下列哪种方式？</w:t>
      </w:r>
    </w:p>
    <w:p w14:paraId="096C801B">
      <w:pPr>
        <w:numPr>
          <w:ilvl w:val="0"/>
          <w:numId w:val="0"/>
        </w:num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 文字</w:t>
      </w:r>
    </w:p>
    <w:p w14:paraId="4F68BDFB">
      <w:pPr>
        <w:numPr>
          <w:ilvl w:val="0"/>
          <w:numId w:val="0"/>
        </w:num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B. 图片</w:t>
      </w:r>
    </w:p>
    <w:p w14:paraId="75CDBA27">
      <w:pPr>
        <w:numPr>
          <w:ilvl w:val="0"/>
          <w:numId w:val="0"/>
        </w:num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C. 录音</w:t>
      </w:r>
    </w:p>
    <w:p w14:paraId="2F35D566">
      <w:pPr>
        <w:numPr>
          <w:ilvl w:val="0"/>
          <w:numId w:val="0"/>
        </w:num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D. 以上都是 </w:t>
      </w:r>
    </w:p>
    <w:p w14:paraId="52A5237A">
      <w:pPr>
        <w:numPr>
          <w:ilvl w:val="0"/>
          <w:numId w:val="0"/>
        </w:numP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答案：D</w:t>
      </w:r>
    </w:p>
    <w:p w14:paraId="4DF1753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依据：第十二条</w:t>
      </w:r>
      <w:r>
        <w:rPr>
          <w:rFonts w:hint="eastAsia" w:ascii="仿宋_GB2312" w:eastAsia="仿宋_GB2312" w:cs="仿宋_GB2312"/>
          <w:color w:val="auto"/>
          <w:sz w:val="32"/>
          <w:szCs w:val="32"/>
          <w:highlight w:val="none"/>
        </w:rPr>
        <w:t>各级文化行政管理部门、非物质文化遗产保护中心和项目保护单位等相关部门应采取文字、图片、录音、录像等方式，全面记录</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级代表性传承人掌握的非物质文化遗产表现形式、技艺和知识等，建立</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级代表性传承人档案，及时更新其传承传播活动等有关信息，适时予以宣传。应会同相关部门</w:t>
      </w:r>
      <w:r>
        <w:rPr>
          <w:rFonts w:hint="eastAsia" w:ascii="仿宋_GB2312" w:eastAsia="仿宋_GB2312" w:cs="仿宋_GB2312"/>
          <w:color w:val="auto"/>
          <w:sz w:val="32"/>
          <w:szCs w:val="32"/>
          <w:highlight w:val="none"/>
          <w:lang w:eastAsia="zh-CN"/>
        </w:rPr>
        <w:t>创造</w:t>
      </w:r>
      <w:r>
        <w:rPr>
          <w:rFonts w:hint="eastAsia" w:ascii="仿宋_GB2312" w:eastAsia="仿宋_GB2312" w:cs="仿宋_GB2312"/>
          <w:color w:val="auto"/>
          <w:sz w:val="32"/>
          <w:szCs w:val="32"/>
          <w:highlight w:val="none"/>
        </w:rPr>
        <w:t>条件建立</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级非物质文化遗产代表性项目传承群体档案</w:t>
      </w:r>
      <w:r>
        <w:rPr>
          <w:rFonts w:hint="eastAsia" w:ascii="仿宋_GB2312" w:eastAsia="仿宋_GB2312" w:cs="仿宋_GB2312"/>
          <w:color w:val="auto"/>
          <w:sz w:val="32"/>
          <w:szCs w:val="32"/>
          <w:highlight w:val="none"/>
          <w:lang w:eastAsia="zh-CN"/>
        </w:rPr>
        <w:t>。</w:t>
      </w:r>
    </w:p>
    <w:p w14:paraId="53D88CB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val="en-US" w:eastAsia="zh-CN"/>
        </w:rPr>
      </w:pPr>
    </w:p>
    <w:p w14:paraId="249CB427">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39.各级文化行政管理部门、非物质文化遗产保护中心和项目保护单位等相关部门在建立市级代表性传承人档案后，需要及时更新的信息是？</w:t>
      </w:r>
    </w:p>
    <w:p w14:paraId="37E9D851">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 个人收入情况</w:t>
      </w:r>
    </w:p>
    <w:p w14:paraId="65BB77A6">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B. 传承人传承传播活动情况</w:t>
      </w:r>
    </w:p>
    <w:p w14:paraId="0F686306">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C. 纳税情况</w:t>
      </w:r>
    </w:p>
    <w:p w14:paraId="62E7F33D">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D. 相关管理部门人员调整 </w:t>
      </w:r>
    </w:p>
    <w:p w14:paraId="56B205A6">
      <w:pPr>
        <w:pStyle w:val="7"/>
        <w:numPr>
          <w:ilvl w:val="0"/>
          <w:numId w:val="0"/>
        </w:numP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答案：B</w:t>
      </w:r>
    </w:p>
    <w:p w14:paraId="52AD524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依据：第十二条</w:t>
      </w:r>
      <w:r>
        <w:rPr>
          <w:rFonts w:hint="eastAsia" w:ascii="仿宋_GB2312" w:eastAsia="仿宋_GB2312" w:cs="仿宋_GB2312"/>
          <w:color w:val="auto"/>
          <w:sz w:val="32"/>
          <w:szCs w:val="32"/>
          <w:highlight w:val="none"/>
        </w:rPr>
        <w:t>各级文化行政管理部门、非物质文化遗产保护中心和项目保护单位等相关部门应采取文字、图片、录音、录像等方式，全面记录</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级代表性传承人掌握的非物质文化遗产表现形式、技艺和知识等，建立</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级代表性传承人档案，及时更新其传承传播活动等有关信息，适时予以宣传。应会同相关部门</w:t>
      </w:r>
      <w:r>
        <w:rPr>
          <w:rFonts w:hint="eastAsia" w:ascii="仿宋_GB2312" w:eastAsia="仿宋_GB2312" w:cs="仿宋_GB2312"/>
          <w:color w:val="auto"/>
          <w:sz w:val="32"/>
          <w:szCs w:val="32"/>
          <w:highlight w:val="none"/>
          <w:lang w:eastAsia="zh-CN"/>
        </w:rPr>
        <w:t>创造</w:t>
      </w:r>
      <w:r>
        <w:rPr>
          <w:rFonts w:hint="eastAsia" w:ascii="仿宋_GB2312" w:eastAsia="仿宋_GB2312" w:cs="仿宋_GB2312"/>
          <w:color w:val="auto"/>
          <w:sz w:val="32"/>
          <w:szCs w:val="32"/>
          <w:highlight w:val="none"/>
        </w:rPr>
        <w:t>条件建立</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级非物质文化遗产代表性项目传承群体档案</w:t>
      </w:r>
      <w:r>
        <w:rPr>
          <w:rFonts w:hint="eastAsia" w:ascii="仿宋_GB2312" w:eastAsia="仿宋_GB2312" w:cs="仿宋_GB2312"/>
          <w:color w:val="auto"/>
          <w:sz w:val="32"/>
          <w:szCs w:val="32"/>
          <w:highlight w:val="none"/>
          <w:lang w:eastAsia="zh-CN"/>
        </w:rPr>
        <w:t>。</w:t>
      </w:r>
    </w:p>
    <w:p w14:paraId="20089A8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val="en-US" w:eastAsia="zh-CN"/>
        </w:rPr>
      </w:pPr>
    </w:p>
    <w:p w14:paraId="5549D40A">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40.《钦州市非物质文化遗产代表性项目代表性传承人认定与管理暂行办法》第十二条提到 “会同相关部门创造条件建立档案”，此处计划建立的档案对象是？</w:t>
      </w:r>
    </w:p>
    <w:p w14:paraId="77572B49">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 市级非物质文化遗产代表性项目传承群体</w:t>
      </w:r>
    </w:p>
    <w:p w14:paraId="4DDBDAB0">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B. 市级非物质文化遗产代表性项目单个传承人</w:t>
      </w:r>
    </w:p>
    <w:p w14:paraId="7616D2CB">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C. 省级非物质文化遗产代表性项目传承群体</w:t>
      </w:r>
    </w:p>
    <w:p w14:paraId="4A51B56A">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D. 县级非物质文化遗产代表性项目传承群体 </w:t>
      </w:r>
    </w:p>
    <w:p w14:paraId="7160DDEF">
      <w:pPr>
        <w:pStyle w:val="7"/>
        <w:numPr>
          <w:ilvl w:val="0"/>
          <w:numId w:val="0"/>
        </w:numPr>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答案：A</w:t>
      </w:r>
    </w:p>
    <w:p w14:paraId="25C99C4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依据：第十二条</w:t>
      </w:r>
      <w:r>
        <w:rPr>
          <w:rFonts w:hint="eastAsia" w:ascii="仿宋_GB2312" w:eastAsia="仿宋_GB2312" w:cs="仿宋_GB2312"/>
          <w:color w:val="auto"/>
          <w:sz w:val="32"/>
          <w:szCs w:val="32"/>
          <w:highlight w:val="none"/>
        </w:rPr>
        <w:t>各级文化行政管理部门、非物质文化遗产保护中心和项目保护单位等相关部门应采取文字、图片、录音、录像等方式，全面记录</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级代表性传承人掌握的非物质文化遗产表现形式、技艺和知识等，建立</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级代表性传承人档案，及时更新其传承传播活动等有关信息，适时予以宣传。应会同相关部门</w:t>
      </w:r>
      <w:r>
        <w:rPr>
          <w:rFonts w:hint="eastAsia" w:ascii="仿宋_GB2312" w:eastAsia="仿宋_GB2312" w:cs="仿宋_GB2312"/>
          <w:color w:val="auto"/>
          <w:sz w:val="32"/>
          <w:szCs w:val="32"/>
          <w:highlight w:val="none"/>
          <w:lang w:eastAsia="zh-CN"/>
        </w:rPr>
        <w:t>创造</w:t>
      </w:r>
      <w:r>
        <w:rPr>
          <w:rFonts w:hint="eastAsia" w:ascii="仿宋_GB2312" w:eastAsia="仿宋_GB2312" w:cs="仿宋_GB2312"/>
          <w:color w:val="auto"/>
          <w:sz w:val="32"/>
          <w:szCs w:val="32"/>
          <w:highlight w:val="none"/>
        </w:rPr>
        <w:t>条件建立</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级非物质文化遗产代表性项目传承群体档案</w:t>
      </w:r>
      <w:r>
        <w:rPr>
          <w:rFonts w:hint="eastAsia" w:ascii="仿宋_GB2312" w:eastAsia="仿宋_GB2312" w:cs="仿宋_GB2312"/>
          <w:color w:val="auto"/>
          <w:sz w:val="32"/>
          <w:szCs w:val="32"/>
          <w:highlight w:val="none"/>
          <w:lang w:eastAsia="zh-CN"/>
        </w:rPr>
        <w:t>。</w:t>
      </w:r>
    </w:p>
    <w:p w14:paraId="659C6FB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val="en-US" w:eastAsia="zh-CN"/>
        </w:rPr>
      </w:pPr>
    </w:p>
    <w:p w14:paraId="345D996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lang w:val="en-US" w:eastAsia="zh-CN"/>
        </w:rPr>
        <w:t>41</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s="仿宋_GB2312"/>
          <w:color w:val="000000" w:themeColor="text1"/>
          <w:sz w:val="32"/>
          <w:szCs w:val="32"/>
          <w:highlight w:val="none"/>
          <w:lang w:eastAsia="zh-CN"/>
          <w14:textFill>
            <w14:solidFill>
              <w14:schemeClr w14:val="tx1"/>
            </w14:solidFill>
          </w14:textFill>
        </w:rPr>
        <w:t>市</w:t>
      </w:r>
      <w:r>
        <w:rPr>
          <w:rFonts w:hint="eastAsia" w:ascii="仿宋_GB2312" w:eastAsia="仿宋_GB2312" w:cs="仿宋_GB2312"/>
          <w:color w:val="000000" w:themeColor="text1"/>
          <w:sz w:val="32"/>
          <w:szCs w:val="32"/>
          <w:highlight w:val="none"/>
          <w14:textFill>
            <w14:solidFill>
              <w14:schemeClr w14:val="tx1"/>
            </w14:solidFill>
          </w14:textFill>
        </w:rPr>
        <w:t>级非物质文化遗产代表性项目</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代表性</w:t>
      </w:r>
      <w:r>
        <w:rPr>
          <w:rFonts w:hint="eastAsia" w:ascii="仿宋_GB2312" w:eastAsia="仿宋_GB2312" w:cs="仿宋_GB2312"/>
          <w:color w:val="000000" w:themeColor="text1"/>
          <w:sz w:val="32"/>
          <w:szCs w:val="32"/>
          <w:highlight w:val="none"/>
          <w14:textFill>
            <w14:solidFill>
              <w14:schemeClr w14:val="tx1"/>
            </w14:solidFill>
          </w14:textFill>
        </w:rPr>
        <w:t>传承人</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000000" w:themeColor="text1"/>
          <w:sz w:val="32"/>
          <w:szCs w:val="32"/>
          <w:highlight w:val="none"/>
          <w14:textFill>
            <w14:solidFill>
              <w14:schemeClr w14:val="tx1"/>
            </w14:solidFill>
          </w14:textFill>
        </w:rPr>
        <w:t>承</w:t>
      </w:r>
      <w:r>
        <w:rPr>
          <w:rFonts w:hint="eastAsia" w:ascii="仿宋_GB2312" w:eastAsia="仿宋_GB2312" w:cs="仿宋_GB2312"/>
          <w:color w:val="000000" w:themeColor="text1"/>
          <w:sz w:val="32"/>
          <w:szCs w:val="32"/>
          <w:highlight w:val="none"/>
          <w:lang w:eastAsia="zh-CN"/>
          <w14:textFill>
            <w14:solidFill>
              <w14:schemeClr w14:val="tx1"/>
            </w14:solidFill>
          </w14:textFill>
        </w:rPr>
        <w:t>担市</w:t>
      </w:r>
      <w:r>
        <w:rPr>
          <w:rFonts w:hint="eastAsia" w:ascii="仿宋_GB2312" w:eastAsia="仿宋_GB2312" w:cs="仿宋_GB2312"/>
          <w:color w:val="000000" w:themeColor="text1"/>
          <w:sz w:val="32"/>
          <w:szCs w:val="32"/>
          <w:highlight w:val="none"/>
          <w14:textFill>
            <w14:solidFill>
              <w14:schemeClr w14:val="tx1"/>
            </w14:solidFill>
          </w14:textFill>
        </w:rPr>
        <w:t>级非物质文化遗产代表性项目保护传承责任</w:t>
      </w:r>
      <w:r>
        <w:rPr>
          <w:rFonts w:hint="eastAsia" w:ascii="仿宋_GB2312" w:eastAsia="仿宋_GB2312" w:cs="仿宋_GB2312"/>
          <w:color w:val="000000" w:themeColor="text1"/>
          <w:sz w:val="32"/>
          <w:szCs w:val="32"/>
          <w:highlight w:val="none"/>
          <w:lang w:eastAsia="zh-CN"/>
          <w14:textFill>
            <w14:solidFill>
              <w14:schemeClr w14:val="tx1"/>
            </w14:solidFill>
          </w14:textFill>
        </w:rPr>
        <w:t>，在特定区域内具有（），并在一定区域内具有较大影响的传承人。</w:t>
      </w:r>
    </w:p>
    <w:p w14:paraId="0FE3210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A.独特性</w:t>
      </w:r>
    </w:p>
    <w:p w14:paraId="104676F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B.多样性 </w:t>
      </w:r>
    </w:p>
    <w:p w14:paraId="5B3191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C.单一性 </w:t>
      </w:r>
    </w:p>
    <w:p w14:paraId="19D74E9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default"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D.</w:t>
      </w:r>
      <w:r>
        <w:rPr>
          <w:rFonts w:hint="eastAsia" w:ascii="仿宋_GB2312" w:eastAsia="仿宋_GB2312" w:cs="仿宋_GB2312"/>
          <w:color w:val="000000" w:themeColor="text1"/>
          <w:sz w:val="32"/>
          <w:szCs w:val="32"/>
          <w:highlight w:val="none"/>
          <w:lang w:eastAsia="zh-CN"/>
          <w14:textFill>
            <w14:solidFill>
              <w14:schemeClr w14:val="tx1"/>
            </w14:solidFill>
          </w14:textFill>
        </w:rPr>
        <w:t>代表性</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6DBE29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答案：D</w:t>
      </w:r>
    </w:p>
    <w:p w14:paraId="19AE024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rPr>
        <w:t>第二条</w:t>
      </w:r>
      <w:r>
        <w:rPr>
          <w:rFonts w:hint="eastAsia" w:ascii="仿宋_GB2312" w:eastAsia="仿宋_GB2312" w:cs="仿宋_GB2312"/>
          <w:color w:val="auto"/>
          <w:sz w:val="32"/>
          <w:szCs w:val="32"/>
          <w:highlight w:val="none"/>
        </w:rPr>
        <w:t>本办法所称的“</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级非物质文化遗产代表性项目</w:t>
      </w:r>
      <w:r>
        <w:rPr>
          <w:rFonts w:hint="eastAsia" w:ascii="仿宋_GB2312" w:eastAsia="仿宋_GB2312" w:cs="仿宋_GB2312"/>
          <w:color w:val="auto"/>
          <w:sz w:val="32"/>
          <w:szCs w:val="32"/>
          <w:highlight w:val="none"/>
          <w:lang w:val="en-US" w:eastAsia="zh-CN"/>
        </w:rPr>
        <w:t>代表性</w:t>
      </w:r>
      <w:r>
        <w:rPr>
          <w:rFonts w:hint="eastAsia" w:ascii="仿宋_GB2312" w:eastAsia="仿宋_GB2312" w:cs="仿宋_GB2312"/>
          <w:color w:val="auto"/>
          <w:sz w:val="32"/>
          <w:szCs w:val="32"/>
          <w:highlight w:val="none"/>
        </w:rPr>
        <w:t>传承人”</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以下简称</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w:t>
      </w:r>
      <w:r>
        <w:rPr>
          <w:rFonts w:hint="eastAsia" w:ascii="仿宋_GB2312" w:eastAsia="仿宋_GB2312" w:cs="仿宋_GB2312"/>
          <w:color w:val="auto"/>
          <w:sz w:val="32"/>
          <w:szCs w:val="32"/>
          <w:highlight w:val="none"/>
          <w:lang w:val="en-US" w:eastAsia="zh-CN"/>
        </w:rPr>
        <w:t>代表性</w:t>
      </w:r>
      <w:r>
        <w:rPr>
          <w:rFonts w:hint="eastAsia" w:ascii="仿宋_GB2312" w:eastAsia="仿宋_GB2312" w:cs="仿宋_GB2312"/>
          <w:color w:val="auto"/>
          <w:sz w:val="32"/>
          <w:szCs w:val="32"/>
          <w:highlight w:val="none"/>
        </w:rPr>
        <w:t>传承人</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，是指经</w:t>
      </w:r>
      <w:r>
        <w:rPr>
          <w:rFonts w:hint="eastAsia" w:ascii="仿宋_GB2312" w:eastAsia="仿宋_GB2312" w:cs="仿宋_GB2312"/>
          <w:color w:val="auto"/>
          <w:sz w:val="32"/>
          <w:szCs w:val="32"/>
          <w:highlight w:val="none"/>
          <w:lang w:eastAsia="zh-CN"/>
        </w:rPr>
        <w:t>市级</w:t>
      </w:r>
      <w:r>
        <w:rPr>
          <w:rFonts w:hint="eastAsia" w:ascii="仿宋_GB2312" w:eastAsia="仿宋_GB2312" w:cs="仿宋_GB2312"/>
          <w:color w:val="auto"/>
          <w:sz w:val="32"/>
          <w:szCs w:val="32"/>
          <w:highlight w:val="none"/>
        </w:rPr>
        <w:t>文化行政管理部门认定，承</w:t>
      </w:r>
      <w:r>
        <w:rPr>
          <w:rFonts w:hint="eastAsia" w:ascii="仿宋_GB2312" w:eastAsia="仿宋_GB2312" w:cs="仿宋_GB2312"/>
          <w:color w:val="auto"/>
          <w:sz w:val="32"/>
          <w:szCs w:val="32"/>
          <w:highlight w:val="none"/>
          <w:lang w:eastAsia="zh-CN"/>
        </w:rPr>
        <w:t>担市</w:t>
      </w:r>
      <w:r>
        <w:rPr>
          <w:rFonts w:hint="eastAsia" w:ascii="仿宋_GB2312" w:eastAsia="仿宋_GB2312" w:cs="仿宋_GB2312"/>
          <w:color w:val="auto"/>
          <w:sz w:val="32"/>
          <w:szCs w:val="32"/>
          <w:highlight w:val="none"/>
        </w:rPr>
        <w:t>级非物质文化遗产代表性项目保护传承责任</w:t>
      </w:r>
      <w:r>
        <w:rPr>
          <w:rFonts w:hint="eastAsia" w:ascii="仿宋_GB2312" w:eastAsia="仿宋_GB2312" w:cs="仿宋_GB2312"/>
          <w:color w:val="auto"/>
          <w:sz w:val="32"/>
          <w:szCs w:val="32"/>
          <w:highlight w:val="none"/>
          <w:lang w:eastAsia="zh-CN"/>
        </w:rPr>
        <w:t>，在特定区域内具有代表性，并在一定区域内具有较大影响的传承人。</w:t>
      </w:r>
    </w:p>
    <w:p w14:paraId="4111DC6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val="en-US" w:eastAsia="zh-CN"/>
        </w:rPr>
      </w:pPr>
    </w:p>
    <w:p w14:paraId="793A2F8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42.</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级非物质文化遗产代表性项目保护单位可以向所在地</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级文化行政管理部门推荐该项目代表性传承人，但应征得</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的同意</w:t>
      </w:r>
      <w:r>
        <w:rPr>
          <w:rFonts w:hint="eastAsia" w:ascii="仿宋_GB2312" w:eastAsia="仿宋_GB2312" w:cs="仿宋_GB2312"/>
          <w:color w:val="auto"/>
          <w:sz w:val="32"/>
          <w:szCs w:val="32"/>
          <w:highlight w:val="none"/>
          <w:lang w:eastAsia="zh-CN"/>
        </w:rPr>
        <w:t>。</w:t>
      </w:r>
    </w:p>
    <w:p w14:paraId="7D7CCC8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auto"/>
          <w:sz w:val="32"/>
          <w:szCs w:val="32"/>
          <w:highlight w:val="none"/>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s="仿宋_GB2312"/>
          <w:color w:val="auto"/>
          <w:sz w:val="32"/>
          <w:szCs w:val="32"/>
          <w:highlight w:val="none"/>
        </w:rPr>
        <w:t>被推荐人</w:t>
      </w:r>
    </w:p>
    <w:p w14:paraId="5552E3C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B.市行政主管部门 </w:t>
      </w:r>
    </w:p>
    <w:p w14:paraId="0FBCFD0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C.县行政主管部门 </w:t>
      </w:r>
    </w:p>
    <w:p w14:paraId="2153CF5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D.市非物质文化遗产传承保护中心 </w:t>
      </w:r>
    </w:p>
    <w:p w14:paraId="458116A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答案：A</w:t>
      </w:r>
    </w:p>
    <w:p w14:paraId="761EF8E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rPr>
        <w:t>第五条</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级代表性传承人的申报，由符合条件的个人向该项目保护单位提出申请，经项目保护单位推荐至项目所在县级文化行政管理部门，</w:t>
      </w:r>
      <w:r>
        <w:rPr>
          <w:rFonts w:hint="eastAsia" w:ascii="仿宋_GB2312" w:eastAsia="仿宋_GB2312" w:cs="仿宋_GB2312"/>
          <w:color w:val="auto"/>
          <w:sz w:val="32"/>
          <w:szCs w:val="32"/>
          <w:highlight w:val="none"/>
          <w:lang w:eastAsia="zh-CN"/>
        </w:rPr>
        <w:t>经县</w:t>
      </w:r>
      <w:r>
        <w:rPr>
          <w:rFonts w:hint="eastAsia" w:ascii="仿宋_GB2312" w:eastAsia="仿宋_GB2312" w:cs="仿宋_GB2312"/>
          <w:color w:val="auto"/>
          <w:sz w:val="32"/>
          <w:szCs w:val="32"/>
          <w:highlight w:val="none"/>
        </w:rPr>
        <w:t>级文化行政管理部门审核同意后上报至</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文化行政管理部门</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项目保护单位</w:t>
      </w:r>
      <w:r>
        <w:rPr>
          <w:rFonts w:hint="eastAsia" w:ascii="仿宋_GB2312" w:eastAsia="仿宋_GB2312" w:cs="仿宋_GB2312"/>
          <w:color w:val="auto"/>
          <w:sz w:val="32"/>
          <w:szCs w:val="32"/>
          <w:highlight w:val="none"/>
          <w:lang w:eastAsia="zh-CN"/>
        </w:rPr>
        <w:t>为市直单位的，由</w:t>
      </w:r>
      <w:r>
        <w:rPr>
          <w:rFonts w:hint="eastAsia" w:ascii="仿宋_GB2312" w:eastAsia="仿宋_GB2312" w:cs="仿宋_GB2312"/>
          <w:color w:val="auto"/>
          <w:sz w:val="32"/>
          <w:szCs w:val="32"/>
          <w:highlight w:val="none"/>
        </w:rPr>
        <w:t>项目保护单位</w:t>
      </w:r>
      <w:r>
        <w:rPr>
          <w:rFonts w:hint="eastAsia" w:ascii="仿宋_GB2312" w:eastAsia="仿宋_GB2312" w:cs="仿宋_GB2312"/>
          <w:color w:val="auto"/>
          <w:sz w:val="32"/>
          <w:szCs w:val="32"/>
          <w:highlight w:val="none"/>
          <w:lang w:eastAsia="zh-CN"/>
        </w:rPr>
        <w:t>审核后上报</w:t>
      </w:r>
      <w:r>
        <w:rPr>
          <w:rFonts w:hint="eastAsia" w:ascii="仿宋_GB2312" w:eastAsia="仿宋_GB2312" w:cs="仿宋_GB2312"/>
          <w:color w:val="auto"/>
          <w:sz w:val="32"/>
          <w:szCs w:val="32"/>
          <w:highlight w:val="none"/>
        </w:rPr>
        <w:t>至</w:t>
      </w:r>
      <w:r>
        <w:rPr>
          <w:rFonts w:hint="eastAsia" w:ascii="仿宋_GB2312" w:eastAsia="仿宋_GB2312" w:cs="仿宋_GB2312"/>
          <w:color w:val="auto"/>
          <w:sz w:val="32"/>
          <w:szCs w:val="32"/>
          <w:highlight w:val="none"/>
          <w:lang w:eastAsia="zh-CN"/>
        </w:rPr>
        <w:t>市</w:t>
      </w:r>
      <w:r>
        <w:rPr>
          <w:rFonts w:hint="eastAsia" w:ascii="仿宋_GB2312" w:eastAsia="仿宋_GB2312" w:cs="仿宋_GB2312"/>
          <w:color w:val="auto"/>
          <w:sz w:val="32"/>
          <w:szCs w:val="32"/>
          <w:highlight w:val="none"/>
        </w:rPr>
        <w:t>文化行政管理部门</w:t>
      </w:r>
      <w:r>
        <w:rPr>
          <w:rFonts w:hint="eastAsia" w:ascii="仿宋_GB2312" w:eastAsia="仿宋_GB2312" w:cs="仿宋_GB2312"/>
          <w:color w:val="auto"/>
          <w:sz w:val="32"/>
          <w:szCs w:val="32"/>
          <w:highlight w:val="none"/>
          <w:lang w:eastAsia="zh-CN"/>
        </w:rPr>
        <w:t>。</w:t>
      </w:r>
    </w:p>
    <w:p w14:paraId="6138C46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z w:val="32"/>
          <w:szCs w:val="32"/>
          <w:highlight w:val="none"/>
          <w:lang w:val="en-US" w:eastAsia="zh-CN"/>
        </w:rPr>
      </w:pPr>
    </w:p>
    <w:p w14:paraId="6755901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lang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43.市</w:t>
      </w:r>
      <w:r>
        <w:rPr>
          <w:rFonts w:hint="eastAsia" w:ascii="仿宋_GB2312" w:eastAsia="仿宋_GB2312" w:cs="仿宋_GB2312"/>
          <w:color w:val="auto"/>
          <w:sz w:val="32"/>
          <w:szCs w:val="32"/>
          <w:highlight w:val="none"/>
          <w:lang w:eastAsia="zh-CN"/>
        </w:rPr>
        <w:t>文化行政管理部门对评审委员会提出的推荐名单及基本信息面向社会公示,在公示期间</w:t>
      </w:r>
      <w:r>
        <w:rPr>
          <w:rFonts w:hint="eastAsia" w:ascii="仿宋_GB2312" w:eastAsia="仿宋_GB2312" w:cs="仿宋_GB2312"/>
          <w:color w:val="auto"/>
          <w:spacing w:val="-6"/>
          <w:sz w:val="32"/>
          <w:szCs w:val="32"/>
          <w:highlight w:val="none"/>
          <w:lang w:eastAsia="zh-CN"/>
        </w:rPr>
        <w:t>，同时征求（</w:t>
      </w:r>
      <w:r>
        <w:rPr>
          <w:rFonts w:hint="eastAsia" w:ascii="仿宋_GB2312" w:eastAsia="仿宋_GB2312" w:cs="仿宋_GB2312"/>
          <w:color w:val="auto"/>
          <w:spacing w:val="-6"/>
          <w:sz w:val="32"/>
          <w:szCs w:val="32"/>
          <w:highlight w:val="none"/>
          <w:lang w:val="en-US" w:eastAsia="zh-CN"/>
        </w:rPr>
        <w:t xml:space="preserve">   ）</w:t>
      </w:r>
      <w:r>
        <w:rPr>
          <w:rFonts w:hint="eastAsia" w:ascii="仿宋_GB2312" w:eastAsia="仿宋_GB2312" w:cs="仿宋_GB2312"/>
          <w:color w:val="auto"/>
          <w:spacing w:val="-6"/>
          <w:sz w:val="32"/>
          <w:szCs w:val="32"/>
          <w:highlight w:val="none"/>
          <w:lang w:eastAsia="zh-CN"/>
        </w:rPr>
        <w:t>意见。</w:t>
      </w:r>
    </w:p>
    <w:p w14:paraId="0EC45C4A">
      <w:pPr>
        <w:pStyle w:val="7"/>
        <w:numPr>
          <w:ilvl w:val="0"/>
          <w:numId w:val="0"/>
        </w:numPr>
        <w:rPr>
          <w:rFonts w:hint="eastAsia"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A.县级行政主管部门</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58A5AB81">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B.</w:t>
      </w:r>
      <w:r>
        <w:rPr>
          <w:rFonts w:hint="eastAsia" w:ascii="仿宋_GB2312" w:eastAsia="仿宋_GB2312" w:cs="仿宋_GB2312"/>
          <w:color w:val="auto"/>
          <w:spacing w:val="-6"/>
          <w:sz w:val="32"/>
          <w:szCs w:val="32"/>
          <w:highlight w:val="none"/>
          <w:lang w:eastAsia="zh-CN"/>
        </w:rPr>
        <w:t>市非物质文化遗产保护工作联席会议成员单位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p w14:paraId="52A1DD0C">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C.人民群众 </w:t>
      </w:r>
    </w:p>
    <w:p w14:paraId="31378B44">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D.自治区级文化行政管理部门</w:t>
      </w:r>
    </w:p>
    <w:p w14:paraId="0B808E58">
      <w:pPr>
        <w:pStyle w:val="7"/>
        <w:numPr>
          <w:ilvl w:val="0"/>
          <w:numId w:val="0"/>
        </w:numP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答案：B</w:t>
      </w:r>
    </w:p>
    <w:p w14:paraId="3A8FF1D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pacing w:val="-6"/>
          <w:sz w:val="32"/>
          <w:szCs w:val="32"/>
          <w:highlight w:val="none"/>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w:t>
      </w:r>
      <w:r>
        <w:rPr>
          <w:rFonts w:hint="eastAsia" w:ascii="仿宋_GB2312" w:eastAsia="仿宋_GB2312" w:cs="仿宋_GB2312"/>
          <w:b w:val="0"/>
          <w:bCs w:val="0"/>
          <w:color w:val="auto"/>
          <w:sz w:val="32"/>
          <w:szCs w:val="32"/>
          <w:highlight w:val="none"/>
          <w:lang w:eastAsia="zh-CN"/>
        </w:rPr>
        <w:t>第八条</w:t>
      </w:r>
      <w:r>
        <w:rPr>
          <w:rFonts w:hint="eastAsia" w:ascii="仿宋_GB2312" w:eastAsia="仿宋_GB2312" w:cs="仿宋_GB2312"/>
          <w:color w:val="auto"/>
          <w:sz w:val="32"/>
          <w:szCs w:val="32"/>
          <w:highlight w:val="none"/>
          <w:lang w:eastAsia="zh-CN"/>
        </w:rPr>
        <w:t>市文化行政管理部门对评审委员会提出的推荐名单及基本信息面向社会公示，公示时间为10个工作日。公示期间</w:t>
      </w:r>
      <w:r>
        <w:rPr>
          <w:rFonts w:hint="eastAsia" w:ascii="仿宋_GB2312" w:eastAsia="仿宋_GB2312" w:cs="仿宋_GB2312"/>
          <w:color w:val="auto"/>
          <w:spacing w:val="-6"/>
          <w:sz w:val="32"/>
          <w:szCs w:val="32"/>
          <w:highlight w:val="none"/>
          <w:lang w:eastAsia="zh-CN"/>
        </w:rPr>
        <w:t>，同时征求市非物质文化遗产保护工作联席会议成员单位意见。</w:t>
      </w:r>
    </w:p>
    <w:p w14:paraId="269F884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eastAsia="仿宋_GB2312" w:cs="仿宋_GB2312"/>
          <w:color w:val="auto"/>
          <w:spacing w:val="-6"/>
          <w:sz w:val="32"/>
          <w:szCs w:val="32"/>
          <w:highlight w:val="none"/>
          <w:lang w:val="en-US" w:eastAsia="zh-CN"/>
        </w:rPr>
      </w:pPr>
    </w:p>
    <w:p w14:paraId="05CBAF2A">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44.下列哪类人员可以被认定为市级非物质文化遗产代表性传承人？（ ）</w:t>
      </w:r>
    </w:p>
    <w:p w14:paraId="515EDC80">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 仅专注于历史文献收集与整理，从未参与项目技艺传授的研究员</w:t>
      </w:r>
    </w:p>
    <w:p w14:paraId="7F4010DC">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B. 长期扎根非遗工坊，通过口传心授向徒弟传授核心技艺的老艺人</w:t>
      </w:r>
    </w:p>
    <w:p w14:paraId="25C43A00">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C. 主要负责撰写非遗研究论文，偶尔观看非遗技艺展示但不实际操作的学者</w:t>
      </w:r>
    </w:p>
    <w:p w14:paraId="1E702391">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D. 专职记录非遗传承人口述史，自身不掌握任何非遗技艺的档案管理员</w:t>
      </w:r>
    </w:p>
    <w:p w14:paraId="0FF2A399">
      <w:pPr>
        <w:pStyle w:val="7"/>
        <w:numPr>
          <w:ilvl w:val="0"/>
          <w:numId w:val="0"/>
        </w:numP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答案：B</w:t>
      </w:r>
    </w:p>
    <w:p w14:paraId="3DB0651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依据：第四条</w:t>
      </w:r>
      <w:r>
        <w:rPr>
          <w:rFonts w:hint="default" w:ascii="仿宋_GB2312" w:eastAsia="仿宋_GB2312" w:cs="仿宋_GB2312"/>
          <w:color w:val="000000" w:themeColor="text1"/>
          <w:sz w:val="32"/>
          <w:szCs w:val="32"/>
          <w:highlight w:val="none"/>
          <w:lang w:val="en-US" w:eastAsia="zh-CN"/>
          <w14:textFill>
            <w14:solidFill>
              <w14:schemeClr w14:val="tx1"/>
            </w14:solidFill>
          </w14:textFill>
        </w:rPr>
        <w:t>从事非物质文化遗产资料收集、整理和研究，不直接从事传承工作的人员，不得认定为市级代表性传承人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w:t>
      </w:r>
    </w:p>
    <w:p w14:paraId="4987D5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default" w:ascii="仿宋_GB2312" w:eastAsia="仿宋_GB2312" w:cs="仿宋_GB2312"/>
          <w:color w:val="000000" w:themeColor="text1"/>
          <w:sz w:val="32"/>
          <w:szCs w:val="32"/>
          <w:highlight w:val="none"/>
          <w:lang w:val="en-US" w:eastAsia="zh-CN"/>
          <w14:textFill>
            <w14:solidFill>
              <w14:schemeClr w14:val="tx1"/>
            </w14:solidFill>
          </w14:textFill>
        </w:rPr>
      </w:pPr>
    </w:p>
    <w:p w14:paraId="5395A595">
      <w:pPr>
        <w:pStyle w:val="7"/>
        <w:numPr>
          <w:ilvl w:val="0"/>
          <w:numId w:val="0"/>
        </w:numPr>
        <w:ind w:left="0" w:leftChars="0" w:firstLine="0" w:firstLineChars="0"/>
        <w:rPr>
          <w:rFonts w:hint="eastAsia" w:asci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hAnsiTheme="minorHAnsi"/>
          <w:color w:val="000000" w:themeColor="text1"/>
          <w:kern w:val="2"/>
          <w:sz w:val="32"/>
          <w:szCs w:val="32"/>
          <w:lang w:val="en-US" w:eastAsia="zh-CN" w:bidi="ar-SA"/>
          <w14:textFill>
            <w14:solidFill>
              <w14:schemeClr w14:val="tx1"/>
            </w14:solidFill>
          </w14:textFill>
        </w:rPr>
        <w:t>45.</w:t>
      </w:r>
      <w:r>
        <w:rPr>
          <w:rFonts w:hint="default"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项目保护单位属县级行政管理部门直属单位的，经其主管部门审核同意后，将推荐材料报送</w:t>
      </w:r>
      <w:r>
        <w:rPr>
          <w:rFonts w:hint="eastAsia" w:ascii="仿宋_GB2312" w:eastAsia="仿宋_GB2312" w:cs="仿宋_GB2312"/>
          <w:color w:val="000000" w:themeColor="text1"/>
          <w:kern w:val="2"/>
          <w:sz w:val="32"/>
          <w:szCs w:val="32"/>
          <w:highlight w:val="none"/>
          <w:lang w:val="en-US" w:eastAsia="zh-CN" w:bidi="ar-SA"/>
          <w14:textFill>
            <w14:solidFill>
              <w14:schemeClr w14:val="tx1"/>
            </w14:solidFill>
          </w14:textFill>
        </w:rPr>
        <w:t>至（ ）？</w:t>
      </w:r>
    </w:p>
    <w:p w14:paraId="25EF8E50">
      <w:pPr>
        <w:pStyle w:val="7"/>
        <w:ind w:left="0" w:leftChars="0" w:firstLine="0" w:firstLineChars="0"/>
        <w:rPr>
          <w:rFonts w:hint="eastAsia" w:asci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32"/>
          <w:szCs w:val="32"/>
          <w:highlight w:val="none"/>
          <w:lang w:val="en-US" w:eastAsia="zh-CN" w:bidi="ar-SA"/>
          <w14:textFill>
            <w14:solidFill>
              <w14:schemeClr w14:val="tx1"/>
            </w14:solidFill>
          </w14:textFill>
        </w:rPr>
        <w:t>A.</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县文化行政管理部门</w:t>
      </w:r>
    </w:p>
    <w:p w14:paraId="3125329B">
      <w:pPr>
        <w:pStyle w:val="7"/>
        <w:numPr>
          <w:ilvl w:val="0"/>
          <w:numId w:val="0"/>
        </w:numPr>
        <w:ind w:left="0" w:leftChars="0" w:firstLine="0" w:firstLineChars="0"/>
        <w:rPr>
          <w:rFonts w:hint="default"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pPr>
      <w:r>
        <w:rPr>
          <w:rFonts w:hint="default" w:ascii="仿宋_GB2312" w:eastAsia="仿宋_GB2312" w:cs="仿宋_GB2312" w:hAnsiTheme="minorHAnsi"/>
          <w:color w:val="000000" w:themeColor="text1"/>
          <w:kern w:val="2"/>
          <w:sz w:val="32"/>
          <w:szCs w:val="32"/>
          <w:highlight w:val="none"/>
          <w:lang w:val="en-US" w:eastAsia="zh-CN" w:bidi="ar-SA"/>
          <w14:textFill>
            <w14:solidFill>
              <w14:schemeClr w14:val="tx1"/>
            </w14:solidFill>
          </w14:textFill>
        </w:rPr>
        <w:t>B.市文化行政管理部门</w:t>
      </w:r>
    </w:p>
    <w:p w14:paraId="7FE8639F">
      <w:pPr>
        <w:pStyle w:val="7"/>
        <w:ind w:left="0" w:leftChars="0"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C.自治区级文化行政管理部门</w:t>
      </w:r>
    </w:p>
    <w:p w14:paraId="0518E3C1">
      <w:pPr>
        <w:pStyle w:val="7"/>
        <w:ind w:left="0" w:leftChars="0"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D.非遗保护中心</w:t>
      </w:r>
    </w:p>
    <w:p w14:paraId="22798C54">
      <w:pPr>
        <w:pStyle w:val="7"/>
        <w:ind w:left="0" w:leftChars="0" w:firstLine="0" w:firstLineChars="0"/>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答案：B</w:t>
      </w:r>
    </w:p>
    <w:p w14:paraId="2108A5E8">
      <w:pPr>
        <w:pStyle w:val="7"/>
        <w:ind w:left="0" w:leftChars="0"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依据：第五条：项目保护单位属县级行政管理部门直属单位的，经其主管部门审核同意后，将推荐材料报送市文化行政管理部门。</w:t>
      </w:r>
    </w:p>
    <w:p w14:paraId="450FEDC7">
      <w:pPr>
        <w:pStyle w:val="7"/>
        <w:ind w:left="0" w:leftChars="0"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741072C">
      <w:pPr>
        <w:pStyle w:val="7"/>
        <w:numPr>
          <w:ilvl w:val="0"/>
          <w:numId w:val="0"/>
        </w:numPr>
        <w:ind w:left="0" w:leftChars="0"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46.丧失传承能力的，（ ）可以重新认定该项目的代表性传承人。</w:t>
      </w:r>
    </w:p>
    <w:p w14:paraId="54038009">
      <w:pPr>
        <w:pStyle w:val="7"/>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 县级文化主管部门</w:t>
      </w:r>
    </w:p>
    <w:p w14:paraId="2DDA99BF">
      <w:pPr>
        <w:pStyle w:val="7"/>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B. 市级文化主管部门</w:t>
      </w:r>
    </w:p>
    <w:p w14:paraId="1C46A27C">
      <w:pPr>
        <w:pStyle w:val="7"/>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C. 省级文化主管部门</w:t>
      </w:r>
    </w:p>
    <w:p w14:paraId="7BA10A20">
      <w:pPr>
        <w:pStyle w:val="7"/>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D. 项目保护单位</w:t>
      </w:r>
    </w:p>
    <w:p w14:paraId="1D44FC44">
      <w:pPr>
        <w:pStyle w:val="7"/>
        <w:numPr>
          <w:ilvl w:val="0"/>
          <w:numId w:val="0"/>
        </w:numPr>
        <w:ind w:leftChars="0"/>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答案：B</w:t>
      </w:r>
    </w:p>
    <w:p w14:paraId="6925B907">
      <w:pPr>
        <w:pStyle w:val="7"/>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依据：第十五条（六）丧失传承能力的，市级文化主管部门可以重新认定该项目的代表性传承人。</w:t>
      </w:r>
    </w:p>
    <w:p w14:paraId="53C93506">
      <w:pPr>
        <w:pStyle w:val="7"/>
        <w:numPr>
          <w:ilvl w:val="0"/>
          <w:numId w:val="0"/>
        </w:numPr>
        <w:ind w:left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212F0DC9">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47.市级代表性传承人评估工作由（ ）负责具体实施？</w:t>
      </w:r>
    </w:p>
    <w:p w14:paraId="55DAC7D9">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A.市文化行政管理部门</w:t>
      </w:r>
    </w:p>
    <w:p w14:paraId="76E83178">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B.省级文化主管部门</w:t>
      </w:r>
    </w:p>
    <w:p w14:paraId="7E0097B4">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C.项目保护单位</w:t>
      </w:r>
    </w:p>
    <w:p w14:paraId="1AE0DFC9">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D.非物质文化遗产传承保护中心</w:t>
      </w:r>
    </w:p>
    <w:p w14:paraId="0668CCEA">
      <w:pPr>
        <w:pStyle w:val="7"/>
        <w:numPr>
          <w:ilvl w:val="0"/>
          <w:numId w:val="0"/>
        </w:numP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答案：D</w:t>
      </w:r>
    </w:p>
    <w:p w14:paraId="655118B3">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依据：第十八条：市文化行政管理部门负责组织市级代表性传承人评估工作，市非物质文化遗产传承保护中心负责具体实施。</w:t>
      </w:r>
    </w:p>
    <w:p w14:paraId="12DCBDD5">
      <w:pPr>
        <w:pStyle w:val="7"/>
        <w:numPr>
          <w:ilvl w:val="0"/>
          <w:numId w:val="0"/>
        </w:numP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0F27F9F">
      <w:pPr>
        <w:pStyle w:val="7"/>
        <w:numPr>
          <w:ilvl w:val="0"/>
          <w:numId w:val="0"/>
        </w:numP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48.市级代表性传承人应该配合各级文化行政管理部门、非物质文化遗产保护中心、项目保护单位等相关部门开展以下哪些工作？（ ）</w:t>
      </w:r>
    </w:p>
    <w:p w14:paraId="037BE0A8">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A.非物质文化遗产调查</w:t>
      </w:r>
    </w:p>
    <w:p w14:paraId="1C492298">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B.建立项目档案</w:t>
      </w:r>
    </w:p>
    <w:p w14:paraId="32358F2B">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C.建立数据库</w:t>
      </w:r>
    </w:p>
    <w:p w14:paraId="04B52E32">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D.以上都是</w:t>
      </w:r>
    </w:p>
    <w:p w14:paraId="2513DDF7">
      <w:pPr>
        <w:pStyle w:val="7"/>
        <w:numPr>
          <w:ilvl w:val="0"/>
          <w:numId w:val="0"/>
        </w:numP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答案：D</w:t>
      </w:r>
    </w:p>
    <w:p w14:paraId="72505138">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依据：第十四条：配合各级文化行政管理部门、非物质文化遗产保护中心、项目保护单位等相关部门进行非物质文化遗产调查，建立项目档案和数据库。</w:t>
      </w:r>
    </w:p>
    <w:p w14:paraId="139AB5B7">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78A93450">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49.享受传承人传习活动补助费，开展传承活动有困难的，可向哪个主体申请扶持？（  ）</w:t>
      </w:r>
    </w:p>
    <w:p w14:paraId="1BD981AF">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 当地乡镇人民政府</w:t>
      </w:r>
    </w:p>
    <w:p w14:paraId="5D6DFA13">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B. 文化行政管理部门</w:t>
      </w:r>
    </w:p>
    <w:p w14:paraId="2F03BEE4">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C. 项目保护单位</w:t>
      </w:r>
    </w:p>
    <w:p w14:paraId="1A940BFB">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D. 社区居民委员会</w:t>
      </w:r>
    </w:p>
    <w:p w14:paraId="1EED86C9">
      <w:pPr>
        <w:pStyle w:val="7"/>
        <w:numPr>
          <w:ilvl w:val="0"/>
          <w:numId w:val="0"/>
        </w:numP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答案：B</w:t>
      </w:r>
    </w:p>
    <w:p w14:paraId="4CB3D62C">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依据：第十三条：（二）享受传承人传习活动补助费，开展传承活动有困难的，可以向文化行政管理部门申请予以扶持。</w:t>
      </w:r>
    </w:p>
    <w:p w14:paraId="0366DF48">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5ABB3FC4">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50.评审委员会成员为申请人或与申请人有利益关系的，在评审与其有关的项目时应当（ ）。</w:t>
      </w:r>
    </w:p>
    <w:p w14:paraId="310896CD">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A.主动提出并回避</w:t>
      </w:r>
    </w:p>
    <w:p w14:paraId="29BD82EB">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B.隐瞒利益关系</w:t>
      </w:r>
    </w:p>
    <w:p w14:paraId="7084CFAE">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C.等待他人提醒后回避</w:t>
      </w:r>
    </w:p>
    <w:p w14:paraId="7530AC9B">
      <w:pPr>
        <w:pStyle w:val="7"/>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D.视重要性决定是否回避</w:t>
      </w:r>
    </w:p>
    <w:p w14:paraId="26C78FF4">
      <w:pPr>
        <w:pStyle w:val="7"/>
        <w:numPr>
          <w:ilvl w:val="0"/>
          <w:numId w:val="0"/>
        </w:numPr>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答案：A</w:t>
      </w:r>
    </w:p>
    <w:p w14:paraId="403A5C8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依据：第七条：评审实行回避制度。评审委员会成员为申请人或与申请人有利益关系的，在评审与其有关的项目时应当主动提出并回避评审。</w:t>
      </w:r>
    </w:p>
    <w:p w14:paraId="220FC2EF">
      <w:pPr>
        <w:spacing w:line="540" w:lineRule="exact"/>
        <w:rPr>
          <w:rFonts w:hint="eastAsia" w:ascii="仿宋_GB2312" w:eastAsia="仿宋_GB2312"/>
          <w:sz w:val="32"/>
          <w:szCs w:val="32"/>
          <w:lang w:val="en-US" w:eastAsia="zh-CN"/>
        </w:rPr>
      </w:pPr>
    </w:p>
    <w:p w14:paraId="48DCE25D">
      <w:pPr>
        <w:spacing w:line="540" w:lineRule="exact"/>
        <w:rPr>
          <w:rFonts w:ascii="仿宋_GB2312" w:eastAsia="仿宋_GB2312"/>
          <w:sz w:val="32"/>
          <w:szCs w:val="32"/>
        </w:rPr>
      </w:pPr>
      <w:r>
        <w:rPr>
          <w:rFonts w:hint="eastAsia" w:ascii="仿宋_GB2312" w:eastAsia="仿宋_GB2312"/>
          <w:sz w:val="32"/>
          <w:szCs w:val="32"/>
          <w:lang w:val="en-US" w:eastAsia="zh-CN"/>
        </w:rPr>
        <w:t>51.</w:t>
      </w:r>
      <w:r>
        <w:rPr>
          <w:rFonts w:hint="eastAsia" w:ascii="仿宋_GB2312" w:eastAsia="仿宋_GB2312"/>
          <w:sz w:val="32"/>
          <w:szCs w:val="32"/>
        </w:rPr>
        <w:t>《</w:t>
      </w:r>
      <w:r>
        <w:rPr>
          <w:rFonts w:hint="eastAsia" w:ascii="仿宋_GB2312" w:eastAsia="仿宋_GB2312"/>
          <w:sz w:val="32"/>
          <w:szCs w:val="32"/>
          <w:lang w:eastAsia="zh-CN"/>
        </w:rPr>
        <w:t>中华人民共和国</w:t>
      </w:r>
      <w:r>
        <w:rPr>
          <w:rFonts w:hint="eastAsia" w:ascii="仿宋_GB2312" w:eastAsia="仿宋_GB2312"/>
          <w:sz w:val="32"/>
          <w:szCs w:val="32"/>
        </w:rPr>
        <w:t>非物质文化</w:t>
      </w:r>
      <w:r>
        <w:rPr>
          <w:rFonts w:hint="eastAsia" w:ascii="仿宋_GB2312" w:eastAsia="仿宋_GB2312"/>
          <w:sz w:val="32"/>
          <w:szCs w:val="32"/>
          <w:lang w:eastAsia="zh-CN"/>
        </w:rPr>
        <w:t>《中华人民共和国非物质文化遗产法》</w:t>
      </w:r>
      <w:r>
        <w:rPr>
          <w:rFonts w:hint="eastAsia" w:ascii="仿宋_GB2312" w:eastAsia="仿宋_GB2312"/>
          <w:sz w:val="32"/>
          <w:szCs w:val="32"/>
        </w:rPr>
        <w:t>》于（ ）起施行。</w:t>
      </w:r>
    </w:p>
    <w:p w14:paraId="350735C6">
      <w:pPr>
        <w:spacing w:line="540" w:lineRule="exact"/>
        <w:rPr>
          <w:rFonts w:ascii="仿宋_GB2312" w:eastAsia="仿宋_GB2312"/>
          <w:sz w:val="32"/>
          <w:szCs w:val="32"/>
        </w:rPr>
      </w:pPr>
      <w:r>
        <w:rPr>
          <w:rFonts w:hint="eastAsia" w:ascii="仿宋_GB2312" w:eastAsia="仿宋_GB2312"/>
          <w:sz w:val="32"/>
          <w:szCs w:val="32"/>
        </w:rPr>
        <w:t>A. 2008年6月1日</w:t>
      </w:r>
    </w:p>
    <w:p w14:paraId="126C5DFE">
      <w:pPr>
        <w:spacing w:line="540" w:lineRule="exact"/>
        <w:rPr>
          <w:rFonts w:ascii="仿宋_GB2312" w:eastAsia="仿宋_GB2312"/>
          <w:sz w:val="32"/>
          <w:szCs w:val="32"/>
        </w:rPr>
      </w:pPr>
      <w:r>
        <w:rPr>
          <w:rFonts w:hint="eastAsia" w:ascii="仿宋_GB2312" w:eastAsia="仿宋_GB2312"/>
          <w:sz w:val="32"/>
          <w:szCs w:val="32"/>
        </w:rPr>
        <w:t>B. 2010年9月1日</w:t>
      </w:r>
    </w:p>
    <w:p w14:paraId="3CDF1001">
      <w:pPr>
        <w:spacing w:line="540" w:lineRule="exact"/>
        <w:rPr>
          <w:rFonts w:ascii="仿宋_GB2312" w:eastAsia="仿宋_GB2312"/>
          <w:sz w:val="32"/>
          <w:szCs w:val="32"/>
        </w:rPr>
      </w:pPr>
      <w:r>
        <w:rPr>
          <w:rFonts w:hint="eastAsia" w:ascii="仿宋_GB2312" w:eastAsia="仿宋_GB2312"/>
          <w:sz w:val="32"/>
          <w:szCs w:val="32"/>
        </w:rPr>
        <w:t>C. 2008年6月11日</w:t>
      </w:r>
    </w:p>
    <w:p w14:paraId="74709BF6">
      <w:pPr>
        <w:spacing w:line="540" w:lineRule="exact"/>
        <w:rPr>
          <w:rFonts w:ascii="仿宋_GB2312" w:eastAsia="仿宋_GB2312"/>
          <w:sz w:val="32"/>
          <w:szCs w:val="32"/>
        </w:rPr>
      </w:pPr>
      <w:r>
        <w:rPr>
          <w:rFonts w:hint="eastAsia" w:ascii="仿宋_GB2312" w:eastAsia="仿宋_GB2312"/>
          <w:sz w:val="32"/>
          <w:szCs w:val="32"/>
        </w:rPr>
        <w:t>D. 2011年6月1日</w:t>
      </w:r>
    </w:p>
    <w:p w14:paraId="4ABD5201">
      <w:pPr>
        <w:spacing w:line="540" w:lineRule="exact"/>
        <w:rPr>
          <w:rFonts w:hint="eastAsia" w:ascii="仿宋_GB2312" w:eastAsia="仿宋_GB2312"/>
          <w:sz w:val="32"/>
          <w:szCs w:val="32"/>
        </w:rPr>
      </w:pPr>
      <w:r>
        <w:rPr>
          <w:rFonts w:hint="eastAsia" w:ascii="仿宋_GB2312" w:eastAsia="仿宋_GB2312"/>
          <w:b/>
          <w:sz w:val="32"/>
          <w:szCs w:val="32"/>
          <w:lang w:eastAsia="zh-CN"/>
        </w:rPr>
        <w:t>答案</w:t>
      </w:r>
      <w:r>
        <w:rPr>
          <w:rFonts w:hint="eastAsia" w:ascii="仿宋_GB2312" w:eastAsia="仿宋_GB2312"/>
          <w:sz w:val="32"/>
          <w:szCs w:val="32"/>
        </w:rPr>
        <w:t>：D</w:t>
      </w:r>
    </w:p>
    <w:p w14:paraId="21E9B300">
      <w:pPr>
        <w:spacing w:line="540" w:lineRule="exact"/>
        <w:rPr>
          <w:rFonts w:hint="eastAsia" w:ascii="仿宋_GB2312" w:eastAsia="仿宋_GB2312"/>
          <w:sz w:val="32"/>
          <w:szCs w:val="32"/>
          <w:lang w:eastAsia="zh-CN"/>
        </w:rPr>
      </w:pPr>
      <w:r>
        <w:rPr>
          <w:rFonts w:hint="eastAsia" w:ascii="仿宋_GB2312" w:eastAsia="仿宋_GB2312"/>
          <w:b/>
          <w:sz w:val="32"/>
          <w:szCs w:val="32"/>
          <w:lang w:eastAsia="zh-CN"/>
        </w:rPr>
        <w:t>依据：</w:t>
      </w:r>
      <w:r>
        <w:rPr>
          <w:rFonts w:hint="eastAsia" w:ascii="仿宋_GB2312" w:eastAsia="仿宋_GB2312"/>
          <w:sz w:val="32"/>
          <w:szCs w:val="32"/>
          <w:lang w:eastAsia="zh-CN"/>
        </w:rPr>
        <w:t>第四十五条  本法自2011年 6月</w:t>
      </w:r>
      <w:r>
        <w:rPr>
          <w:rFonts w:hint="eastAsia" w:ascii="仿宋_GB2312" w:eastAsia="仿宋_GB2312"/>
          <w:sz w:val="32"/>
          <w:szCs w:val="32"/>
          <w:lang w:val="en-US" w:eastAsia="zh-CN"/>
        </w:rPr>
        <w:t>1</w:t>
      </w:r>
      <w:r>
        <w:rPr>
          <w:rFonts w:hint="eastAsia" w:ascii="仿宋_GB2312" w:eastAsia="仿宋_GB2312"/>
          <w:sz w:val="32"/>
          <w:szCs w:val="32"/>
          <w:lang w:eastAsia="zh-CN"/>
        </w:rPr>
        <w:t xml:space="preserve">日起施行。 </w:t>
      </w:r>
    </w:p>
    <w:p w14:paraId="7A25D1E5">
      <w:pPr>
        <w:spacing w:line="540" w:lineRule="exact"/>
        <w:rPr>
          <w:rFonts w:hint="eastAsia" w:ascii="仿宋_GB2312" w:eastAsia="仿宋_GB2312"/>
          <w:sz w:val="32"/>
          <w:szCs w:val="32"/>
          <w:lang w:val="en-US" w:eastAsia="zh-CN"/>
        </w:rPr>
      </w:pPr>
    </w:p>
    <w:p w14:paraId="34ECC65C">
      <w:pPr>
        <w:spacing w:line="540" w:lineRule="exact"/>
        <w:rPr>
          <w:rFonts w:ascii="仿宋_GB2312" w:eastAsia="仿宋_GB2312"/>
          <w:sz w:val="32"/>
          <w:szCs w:val="32"/>
        </w:rPr>
      </w:pPr>
      <w:r>
        <w:rPr>
          <w:rFonts w:hint="eastAsia" w:ascii="仿宋_GB2312" w:eastAsia="仿宋_GB2312"/>
          <w:sz w:val="32"/>
          <w:szCs w:val="32"/>
          <w:lang w:val="en-US" w:eastAsia="zh-CN"/>
        </w:rPr>
        <w:t>52.</w:t>
      </w:r>
      <w:r>
        <w:rPr>
          <w:rFonts w:hint="eastAsia" w:ascii="仿宋_GB2312" w:eastAsia="仿宋_GB2312"/>
          <w:sz w:val="32"/>
          <w:szCs w:val="32"/>
        </w:rPr>
        <w:t>国家对非物质文化遗产的</w:t>
      </w:r>
      <w:r>
        <w:rPr>
          <w:rFonts w:hint="eastAsia" w:ascii="仿宋_GB2312" w:eastAsia="仿宋_GB2312"/>
          <w:sz w:val="32"/>
          <w:szCs w:val="32"/>
          <w:lang w:eastAsia="zh-CN"/>
        </w:rPr>
        <w:t>保存措施</w:t>
      </w:r>
      <w:r>
        <w:rPr>
          <w:rFonts w:hint="eastAsia" w:ascii="仿宋_GB2312" w:eastAsia="仿宋_GB2312"/>
          <w:sz w:val="32"/>
          <w:szCs w:val="32"/>
        </w:rPr>
        <w:t>不包括：（ ）</w:t>
      </w:r>
    </w:p>
    <w:p w14:paraId="4E62E5BB">
      <w:pPr>
        <w:spacing w:line="540" w:lineRule="exact"/>
        <w:rPr>
          <w:rFonts w:ascii="仿宋_GB2312" w:eastAsia="仿宋_GB2312"/>
          <w:sz w:val="32"/>
          <w:szCs w:val="32"/>
        </w:rPr>
      </w:pPr>
      <w:r>
        <w:rPr>
          <w:rFonts w:ascii="仿宋_GB2312" w:eastAsia="仿宋_GB2312"/>
          <w:sz w:val="32"/>
          <w:szCs w:val="32"/>
        </w:rPr>
        <w:t>A．</w:t>
      </w:r>
      <w:r>
        <w:rPr>
          <w:rFonts w:hint="eastAsia" w:ascii="仿宋_GB2312" w:eastAsia="仿宋_GB2312"/>
          <w:sz w:val="32"/>
          <w:szCs w:val="32"/>
        </w:rPr>
        <w:t>记录</w:t>
      </w:r>
    </w:p>
    <w:p w14:paraId="5C4AAD77">
      <w:pPr>
        <w:spacing w:line="540" w:lineRule="exact"/>
        <w:rPr>
          <w:rFonts w:ascii="仿宋_GB2312" w:eastAsia="仿宋_GB2312"/>
          <w:sz w:val="32"/>
          <w:szCs w:val="32"/>
        </w:rPr>
      </w:pPr>
      <w:r>
        <w:rPr>
          <w:rFonts w:ascii="仿宋_GB2312" w:eastAsia="仿宋_GB2312"/>
          <w:sz w:val="32"/>
          <w:szCs w:val="32"/>
        </w:rPr>
        <w:t>B．</w:t>
      </w:r>
      <w:r>
        <w:rPr>
          <w:rFonts w:hint="eastAsia" w:ascii="仿宋_GB2312" w:eastAsia="仿宋_GB2312"/>
          <w:sz w:val="32"/>
          <w:szCs w:val="32"/>
        </w:rPr>
        <w:t>建档</w:t>
      </w:r>
    </w:p>
    <w:p w14:paraId="0A012672">
      <w:pPr>
        <w:spacing w:line="540" w:lineRule="exact"/>
        <w:rPr>
          <w:rFonts w:ascii="仿宋_GB2312" w:eastAsia="仿宋_GB2312"/>
          <w:sz w:val="32"/>
          <w:szCs w:val="32"/>
        </w:rPr>
      </w:pPr>
      <w:r>
        <w:rPr>
          <w:rFonts w:ascii="仿宋_GB2312" w:eastAsia="仿宋_GB2312"/>
          <w:sz w:val="32"/>
          <w:szCs w:val="32"/>
        </w:rPr>
        <w:t>C．</w:t>
      </w:r>
      <w:r>
        <w:rPr>
          <w:rFonts w:hint="eastAsia" w:ascii="仿宋_GB2312" w:eastAsia="仿宋_GB2312"/>
          <w:sz w:val="32"/>
          <w:szCs w:val="32"/>
        </w:rPr>
        <w:t>封存</w:t>
      </w:r>
    </w:p>
    <w:p w14:paraId="50F65AF8">
      <w:pPr>
        <w:spacing w:line="540" w:lineRule="exact"/>
        <w:rPr>
          <w:rFonts w:hint="eastAsia" w:ascii="仿宋_GB2312" w:eastAsia="仿宋_GB2312"/>
          <w:sz w:val="32"/>
          <w:szCs w:val="32"/>
          <w:lang w:eastAsia="zh-CN"/>
        </w:rPr>
      </w:pPr>
      <w:r>
        <w:rPr>
          <w:rFonts w:hint="eastAsia" w:ascii="仿宋_GB2312" w:eastAsia="仿宋_GB2312"/>
          <w:sz w:val="32"/>
          <w:szCs w:val="32"/>
        </w:rPr>
        <w:t xml:space="preserve">D. </w:t>
      </w:r>
      <w:r>
        <w:rPr>
          <w:rFonts w:hint="eastAsia" w:ascii="仿宋_GB2312" w:eastAsia="仿宋_GB2312"/>
          <w:sz w:val="32"/>
          <w:szCs w:val="32"/>
          <w:lang w:eastAsia="zh-CN"/>
        </w:rPr>
        <w:t>认定</w:t>
      </w:r>
    </w:p>
    <w:p w14:paraId="45B6C3F0">
      <w:pPr>
        <w:spacing w:line="540" w:lineRule="exact"/>
        <w:rPr>
          <w:rFonts w:hint="eastAsia" w:ascii="仿宋_GB2312" w:eastAsia="仿宋_GB2312"/>
          <w:sz w:val="32"/>
          <w:szCs w:val="32"/>
        </w:rPr>
      </w:pPr>
      <w:r>
        <w:rPr>
          <w:rFonts w:hint="eastAsia" w:ascii="仿宋_GB2312" w:eastAsia="仿宋_GB2312"/>
          <w:b/>
          <w:sz w:val="32"/>
          <w:szCs w:val="32"/>
          <w:lang w:eastAsia="zh-CN"/>
        </w:rPr>
        <w:t>答案</w:t>
      </w:r>
      <w:r>
        <w:rPr>
          <w:rFonts w:hint="eastAsia" w:ascii="仿宋_GB2312" w:eastAsia="仿宋_GB2312"/>
          <w:sz w:val="32"/>
          <w:szCs w:val="32"/>
        </w:rPr>
        <w:t>：C</w:t>
      </w:r>
    </w:p>
    <w:p w14:paraId="6130BF23">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第三条   国家对非物质文化遗产采取认定、记录、建档等措施予以保存，对体现中华优秀传统文化，具有历史、文学、艺术、科学价值的非物质文化遗产采取传承、传播等措施予以保护。</w:t>
      </w:r>
    </w:p>
    <w:p w14:paraId="504C09F0">
      <w:pPr>
        <w:numPr>
          <w:ilvl w:val="0"/>
          <w:numId w:val="0"/>
        </w:numPr>
        <w:spacing w:line="540" w:lineRule="exact"/>
        <w:ind w:leftChars="0"/>
        <w:rPr>
          <w:rFonts w:hint="eastAsia" w:ascii="仿宋_GB2312" w:eastAsia="仿宋_GB2312"/>
          <w:sz w:val="32"/>
          <w:szCs w:val="32"/>
          <w:lang w:val="en-US" w:eastAsia="zh-CN"/>
        </w:rPr>
      </w:pPr>
    </w:p>
    <w:p w14:paraId="023B05BD">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53.下列属于非物质文化遗产的是：</w:t>
      </w:r>
    </w:p>
    <w:p w14:paraId="1D3C9706">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A.传统技艺、医药和历法</w:t>
      </w:r>
      <w:bookmarkStart w:id="4" w:name="_GoBack"/>
      <w:bookmarkEnd w:id="4"/>
    </w:p>
    <w:p w14:paraId="68FD1EB6">
      <w:pPr>
        <w:numPr>
          <w:ilvl w:val="0"/>
          <w:numId w:val="0"/>
        </w:numPr>
        <w:spacing w:line="540" w:lineRule="exact"/>
        <w:ind w:leftChars="0"/>
        <w:rPr>
          <w:rFonts w:hint="default" w:ascii="仿宋_GB2312" w:eastAsia="仿宋_GB2312"/>
          <w:sz w:val="32"/>
          <w:szCs w:val="32"/>
          <w:lang w:val="en-US" w:eastAsia="zh-CN"/>
        </w:rPr>
      </w:pPr>
      <w:r>
        <w:rPr>
          <w:rFonts w:hint="eastAsia" w:ascii="仿宋_GB2312" w:eastAsia="仿宋_GB2312"/>
          <w:sz w:val="32"/>
          <w:szCs w:val="32"/>
          <w:lang w:val="en-US" w:eastAsia="zh-CN"/>
        </w:rPr>
        <w:t>B.传统礼仪、节庆等民俗</w:t>
      </w:r>
    </w:p>
    <w:p w14:paraId="6EF1466F">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C.传统体育和游艺</w:t>
      </w:r>
    </w:p>
    <w:p w14:paraId="3213D5CF">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D.以上都是</w:t>
      </w:r>
    </w:p>
    <w:p w14:paraId="0F341236">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592E4FD0">
      <w:p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第二条  本法所称非物质文化遗产，是指各族人民世代相传并视为其文化遗产组成部分的各种传统文化表现形式，以及与传统文化表现形式相关的实物和场所。包括：（三） 传统技艺 、医药和历法；（四）传统礼仪 、节庆等民俗；（五） 传统体育和游艺。（六） 其他非物质文化遗产。属于非物质文化遗产组成部分的实物和场所，凡属文物的，适用《中华人民共和国文物保护法》的有关规定。</w:t>
      </w:r>
    </w:p>
    <w:p w14:paraId="313111C4">
      <w:pPr>
        <w:spacing w:line="540" w:lineRule="exact"/>
        <w:rPr>
          <w:rFonts w:hint="eastAsia" w:ascii="仿宋_GB2312" w:eastAsia="仿宋_GB2312"/>
          <w:sz w:val="32"/>
          <w:szCs w:val="32"/>
          <w:lang w:val="en-US" w:eastAsia="zh-CN"/>
        </w:rPr>
      </w:pPr>
    </w:p>
    <w:p w14:paraId="50016D07">
      <w:pPr>
        <w:spacing w:line="540" w:lineRule="exact"/>
        <w:rPr>
          <w:rFonts w:hint="eastAsia" w:ascii="仿宋_GB2312" w:eastAsia="仿宋_GB2312"/>
          <w:sz w:val="32"/>
          <w:szCs w:val="32"/>
          <w:lang w:eastAsia="zh-CN"/>
        </w:rPr>
      </w:pPr>
      <w:r>
        <w:rPr>
          <w:rFonts w:hint="eastAsia" w:ascii="仿宋_GB2312" w:eastAsia="仿宋_GB2312"/>
          <w:sz w:val="32"/>
          <w:szCs w:val="32"/>
          <w:lang w:val="en-US" w:eastAsia="zh-CN"/>
        </w:rPr>
        <w:t>54.</w:t>
      </w:r>
      <w:r>
        <w:rPr>
          <w:rFonts w:hint="eastAsia" w:ascii="仿宋_GB2312" w:eastAsia="仿宋_GB2312"/>
          <w:sz w:val="32"/>
          <w:szCs w:val="32"/>
        </w:rPr>
        <w:t>下列选项中哪个不属于非物质文化遗产范畴（</w:t>
      </w: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w:t>
      </w:r>
    </w:p>
    <w:p w14:paraId="2B5E6C57">
      <w:pPr>
        <w:spacing w:line="540" w:lineRule="exact"/>
        <w:rPr>
          <w:rFonts w:ascii="仿宋_GB2312" w:eastAsia="仿宋_GB2312"/>
          <w:sz w:val="32"/>
          <w:szCs w:val="32"/>
        </w:rPr>
      </w:pPr>
      <w:r>
        <w:rPr>
          <w:rFonts w:hint="eastAsia" w:ascii="仿宋_GB2312" w:eastAsia="仿宋_GB2312"/>
          <w:sz w:val="32"/>
          <w:szCs w:val="32"/>
        </w:rPr>
        <w:t>A. 寺庙</w:t>
      </w:r>
    </w:p>
    <w:p w14:paraId="0872F84A">
      <w:pPr>
        <w:spacing w:line="540" w:lineRule="exact"/>
        <w:rPr>
          <w:rFonts w:ascii="仿宋_GB2312" w:eastAsia="仿宋_GB2312"/>
          <w:sz w:val="32"/>
          <w:szCs w:val="32"/>
        </w:rPr>
      </w:pPr>
      <w:r>
        <w:rPr>
          <w:rFonts w:hint="eastAsia" w:ascii="仿宋_GB2312" w:eastAsia="仿宋_GB2312"/>
          <w:sz w:val="32"/>
          <w:szCs w:val="32"/>
        </w:rPr>
        <w:t>B. 庙会</w:t>
      </w:r>
    </w:p>
    <w:p w14:paraId="057B2D64">
      <w:pPr>
        <w:spacing w:line="540" w:lineRule="exact"/>
        <w:rPr>
          <w:rFonts w:ascii="仿宋_GB2312" w:eastAsia="仿宋_GB2312"/>
          <w:sz w:val="32"/>
          <w:szCs w:val="32"/>
        </w:rPr>
      </w:pPr>
      <w:r>
        <w:rPr>
          <w:rFonts w:hint="eastAsia" w:ascii="仿宋_GB2312" w:eastAsia="仿宋_GB2312"/>
          <w:sz w:val="32"/>
          <w:szCs w:val="32"/>
        </w:rPr>
        <w:t>C. 戏曲</w:t>
      </w:r>
    </w:p>
    <w:p w14:paraId="409831D4">
      <w:pPr>
        <w:spacing w:line="540" w:lineRule="exact"/>
        <w:rPr>
          <w:rFonts w:ascii="仿宋_GB2312" w:eastAsia="仿宋_GB2312"/>
          <w:sz w:val="32"/>
          <w:szCs w:val="32"/>
        </w:rPr>
      </w:pPr>
      <w:r>
        <w:rPr>
          <w:rFonts w:hint="eastAsia" w:ascii="仿宋_GB2312" w:eastAsia="仿宋_GB2312"/>
          <w:sz w:val="32"/>
          <w:szCs w:val="32"/>
        </w:rPr>
        <w:t>D. 杂技</w:t>
      </w:r>
    </w:p>
    <w:p w14:paraId="417EB57E">
      <w:pPr>
        <w:spacing w:line="540" w:lineRule="exact"/>
        <w:rPr>
          <w:rFonts w:hint="eastAsia" w:ascii="仿宋_GB2312" w:eastAsia="仿宋_GB2312"/>
          <w:sz w:val="32"/>
          <w:szCs w:val="32"/>
        </w:rPr>
      </w:pPr>
      <w:r>
        <w:rPr>
          <w:rFonts w:hint="eastAsia" w:ascii="仿宋_GB2312" w:eastAsia="仿宋_GB2312"/>
          <w:b/>
          <w:sz w:val="32"/>
          <w:szCs w:val="32"/>
          <w:lang w:eastAsia="zh-CN"/>
        </w:rPr>
        <w:t>答案</w:t>
      </w:r>
      <w:r>
        <w:rPr>
          <w:rFonts w:hint="eastAsia" w:ascii="仿宋_GB2312" w:eastAsia="仿宋_GB2312"/>
          <w:sz w:val="32"/>
          <w:szCs w:val="32"/>
        </w:rPr>
        <w:t>：A</w:t>
      </w:r>
    </w:p>
    <w:p w14:paraId="14779ABB">
      <w:pPr>
        <w:spacing w:line="540" w:lineRule="exact"/>
        <w:rPr>
          <w:rFonts w:hint="eastAsia" w:ascii="仿宋_GB2312" w:eastAsia="仿宋_GB2312"/>
          <w:sz w:val="32"/>
          <w:szCs w:val="32"/>
          <w:lang w:eastAsia="zh-CN"/>
        </w:rPr>
      </w:pPr>
      <w:r>
        <w:rPr>
          <w:rFonts w:hint="eastAsia" w:ascii="仿宋_GB2312" w:eastAsia="仿宋_GB2312"/>
          <w:b/>
          <w:sz w:val="32"/>
          <w:szCs w:val="32"/>
          <w:lang w:eastAsia="zh-CN"/>
        </w:rPr>
        <w:t>依据：</w:t>
      </w:r>
      <w:r>
        <w:rPr>
          <w:rFonts w:hint="eastAsia" w:ascii="仿宋_GB2312" w:eastAsia="仿宋_GB2312"/>
          <w:sz w:val="32"/>
          <w:szCs w:val="32"/>
          <w:lang w:eastAsia="zh-CN"/>
        </w:rPr>
        <w:t>第二条  本法所称非物质文化遗产，是指各族人民世代相传并视为其文化遗产组成部分的各种传统文化表现形式，以及与传统文化表现形式相关的实物和场所。包括：（三） 传统技艺 、医药和历法；（四）传统礼仪 、节庆等民俗；（五） 传统体育和游艺。（六） 其他非物质文化遗产。属于非物质文化遗产组成部分的实物和场所，凡属文物的，适用《中华人民共和国文物保护法》的有关规定。</w:t>
      </w:r>
    </w:p>
    <w:p w14:paraId="7FDC7C51">
      <w:pPr>
        <w:spacing w:line="540" w:lineRule="exact"/>
        <w:rPr>
          <w:rFonts w:hint="eastAsia" w:ascii="仿宋_GB2312" w:eastAsia="仿宋_GB2312"/>
          <w:sz w:val="32"/>
          <w:szCs w:val="32"/>
          <w:lang w:eastAsia="zh-CN"/>
        </w:rPr>
      </w:pPr>
    </w:p>
    <w:p w14:paraId="1372340B">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55.保护非物质文化遗产，应当注重其真实性、整体性和（ ）。</w:t>
      </w:r>
    </w:p>
    <w:p w14:paraId="3C96B8F4">
      <w:pPr>
        <w:numPr>
          <w:ilvl w:val="0"/>
          <w:numId w:val="24"/>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文化性</w:t>
      </w:r>
    </w:p>
    <w:p w14:paraId="48AA8247">
      <w:pPr>
        <w:numPr>
          <w:ilvl w:val="0"/>
          <w:numId w:val="24"/>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传承性</w:t>
      </w:r>
    </w:p>
    <w:p w14:paraId="06DD2ACB">
      <w:pPr>
        <w:numPr>
          <w:ilvl w:val="0"/>
          <w:numId w:val="24"/>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历史性</w:t>
      </w:r>
    </w:p>
    <w:p w14:paraId="545322C7">
      <w:pPr>
        <w:numPr>
          <w:ilvl w:val="0"/>
          <w:numId w:val="24"/>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娱乐性</w:t>
      </w:r>
    </w:p>
    <w:p w14:paraId="24EF8B76">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：B</w:t>
      </w:r>
    </w:p>
    <w:p w14:paraId="63027459">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第四条   保护非物质文化遗产，应当注重其真实性、整体性和传承性，有利于增强中华民族的文化认同，有利于维护国家统一和民族团结，有利于促进社会和谐和可持续发展。</w:t>
      </w:r>
    </w:p>
    <w:p w14:paraId="12E10DB6">
      <w:pPr>
        <w:numPr>
          <w:ilvl w:val="0"/>
          <w:numId w:val="0"/>
        </w:numPr>
        <w:spacing w:line="540" w:lineRule="exact"/>
        <w:rPr>
          <w:rFonts w:hint="eastAsia" w:ascii="仿宋_GB2312" w:eastAsia="仿宋_GB2312"/>
          <w:sz w:val="32"/>
          <w:szCs w:val="32"/>
          <w:lang w:val="en-US" w:eastAsia="zh-CN"/>
        </w:rPr>
      </w:pPr>
    </w:p>
    <w:p w14:paraId="74D5055E">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56.使用非物质文化遗产，应当尊重其形式和内涵。下列哪种行为是法律明确禁止的。（  ）</w:t>
      </w:r>
    </w:p>
    <w:p w14:paraId="1C69C057">
      <w:pPr>
        <w:numPr>
          <w:ilvl w:val="0"/>
          <w:numId w:val="25"/>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某影视公司为拍摄历史纪录片，有偿聘请本地老艺人展示并讲解“宣纸制作技艺”。</w:t>
      </w:r>
    </w:p>
    <w:p w14:paraId="6C500C3E">
      <w:pPr>
        <w:numPr>
          <w:ilvl w:val="0"/>
          <w:numId w:val="25"/>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一位先锋艺术家将“京剧脸谱”元素提取出来，创作了一系列反映当代社会问题的油画作品。</w:t>
      </w:r>
    </w:p>
    <w:p w14:paraId="4D7E82E7">
      <w:pPr>
        <w:numPr>
          <w:ilvl w:val="0"/>
          <w:numId w:val="25"/>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一个网络视频博主，为博取流量，在表演“舞狮”时故意穿上破烂服装，动作滑稽猥琐，并配文“看猴子耍狮”。</w:t>
      </w:r>
    </w:p>
    <w:p w14:paraId="4081634F">
      <w:pPr>
        <w:numPr>
          <w:ilvl w:val="0"/>
          <w:numId w:val="25"/>
        </w:numPr>
        <w:spacing w:line="540" w:lineRule="exact"/>
        <w:ind w:leftChars="0"/>
        <w:rPr>
          <w:rFonts w:hint="default" w:ascii="仿宋_GB2312" w:eastAsia="仿宋_GB2312"/>
          <w:sz w:val="32"/>
          <w:szCs w:val="32"/>
          <w:lang w:val="en-US" w:eastAsia="zh-CN"/>
        </w:rPr>
      </w:pPr>
      <w:r>
        <w:rPr>
          <w:rFonts w:hint="eastAsia" w:ascii="仿宋_GB2312" w:eastAsia="仿宋_GB2312"/>
          <w:sz w:val="32"/>
          <w:szCs w:val="32"/>
          <w:lang w:val="en-US" w:eastAsia="zh-CN"/>
        </w:rPr>
        <w:t>某国际学校为增进学生文化理解，在中文课上组织外籍学生体验“中国书法”和“剪纸”活动。</w:t>
      </w:r>
    </w:p>
    <w:p w14:paraId="7EA5B96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：C</w:t>
      </w:r>
    </w:p>
    <w:p w14:paraId="71024ACA">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第五条  使用非物质文化遗产，应当尊重其形式和内涵。禁止以歪曲、贬损等方式使用非物质文化遗产。</w:t>
      </w:r>
    </w:p>
    <w:p w14:paraId="43D86081">
      <w:pPr>
        <w:numPr>
          <w:ilvl w:val="0"/>
          <w:numId w:val="0"/>
        </w:numPr>
        <w:spacing w:line="540" w:lineRule="exact"/>
        <w:rPr>
          <w:rFonts w:hint="eastAsia" w:ascii="仿宋_GB2312" w:eastAsia="仿宋_GB2312"/>
          <w:sz w:val="32"/>
          <w:szCs w:val="32"/>
          <w:lang w:val="en-US" w:eastAsia="zh-CN"/>
        </w:rPr>
      </w:pPr>
    </w:p>
    <w:p w14:paraId="43D82C8F">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57.（ ）以上人民政府应当将非物质文化遗产保护、保存工作纳入本级国民经济和社会发展规划，并将保护、保存经费列入本级财政预算。</w:t>
      </w:r>
    </w:p>
    <w:p w14:paraId="626A24B8">
      <w:pPr>
        <w:numPr>
          <w:ilvl w:val="0"/>
          <w:numId w:val="26"/>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乡镇级</w:t>
      </w:r>
    </w:p>
    <w:p w14:paraId="09215EFE">
      <w:pPr>
        <w:numPr>
          <w:ilvl w:val="0"/>
          <w:numId w:val="26"/>
        </w:numPr>
        <w:spacing w:line="540" w:lineRule="exact"/>
        <w:ind w:leftChars="0"/>
        <w:rPr>
          <w:rFonts w:hint="default" w:ascii="仿宋_GB2312" w:eastAsia="仿宋_GB2312"/>
          <w:sz w:val="32"/>
          <w:szCs w:val="32"/>
          <w:lang w:val="en-US" w:eastAsia="zh-CN"/>
        </w:rPr>
      </w:pPr>
      <w:r>
        <w:rPr>
          <w:rFonts w:hint="eastAsia" w:ascii="仿宋_GB2312" w:eastAsia="仿宋_GB2312"/>
          <w:sz w:val="32"/>
          <w:szCs w:val="32"/>
          <w:lang w:val="en-US" w:eastAsia="zh-CN"/>
        </w:rPr>
        <w:t>县级</w:t>
      </w:r>
    </w:p>
    <w:p w14:paraId="525ADAD4">
      <w:pPr>
        <w:numPr>
          <w:ilvl w:val="0"/>
          <w:numId w:val="26"/>
        </w:numPr>
        <w:spacing w:line="540" w:lineRule="exact"/>
        <w:ind w:leftChars="0"/>
        <w:rPr>
          <w:rFonts w:hint="default" w:ascii="仿宋_GB2312" w:eastAsia="仿宋_GB2312"/>
          <w:sz w:val="32"/>
          <w:szCs w:val="32"/>
          <w:lang w:val="en-US" w:eastAsia="zh-CN"/>
        </w:rPr>
      </w:pPr>
      <w:r>
        <w:rPr>
          <w:rFonts w:hint="eastAsia" w:ascii="仿宋_GB2312" w:eastAsia="仿宋_GB2312"/>
          <w:sz w:val="32"/>
          <w:szCs w:val="32"/>
          <w:lang w:val="en-US" w:eastAsia="zh-CN"/>
        </w:rPr>
        <w:t>市级</w:t>
      </w:r>
    </w:p>
    <w:p w14:paraId="3B2E935B">
      <w:pPr>
        <w:numPr>
          <w:ilvl w:val="0"/>
          <w:numId w:val="26"/>
        </w:numPr>
        <w:spacing w:line="540" w:lineRule="exact"/>
        <w:ind w:leftChars="0"/>
        <w:rPr>
          <w:rFonts w:hint="default" w:ascii="仿宋_GB2312" w:eastAsia="仿宋_GB2312"/>
          <w:sz w:val="32"/>
          <w:szCs w:val="32"/>
          <w:lang w:val="en-US" w:eastAsia="zh-CN"/>
        </w:rPr>
      </w:pPr>
      <w:r>
        <w:rPr>
          <w:rFonts w:hint="eastAsia" w:ascii="仿宋_GB2312" w:eastAsia="仿宋_GB2312"/>
          <w:sz w:val="32"/>
          <w:szCs w:val="32"/>
          <w:lang w:val="en-US" w:eastAsia="zh-CN"/>
        </w:rPr>
        <w:t>省（区）级</w:t>
      </w:r>
    </w:p>
    <w:p w14:paraId="6195E455">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：B</w:t>
      </w:r>
    </w:p>
    <w:p w14:paraId="0AE56787">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第六条   县级以上人民政府应当将非物质文化遗产保护、保存工作纳入本级国民经济和社会发展规划，并将保护、保存经费列入本级财政预算。国家扶持民族地区、边远地区、贫困地区的非物质文化遗产保护、保存工作。</w:t>
      </w:r>
    </w:p>
    <w:p w14:paraId="0190432F">
      <w:pPr>
        <w:numPr>
          <w:ilvl w:val="0"/>
          <w:numId w:val="0"/>
        </w:numPr>
        <w:spacing w:line="540" w:lineRule="exact"/>
        <w:rPr>
          <w:rFonts w:hint="eastAsia" w:ascii="仿宋_GB2312" w:eastAsia="仿宋_GB2312"/>
          <w:sz w:val="32"/>
          <w:szCs w:val="32"/>
          <w:lang w:val="en-US" w:eastAsia="zh-CN"/>
        </w:rPr>
      </w:pPr>
    </w:p>
    <w:p w14:paraId="43B48B68">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58.国家扶持民族地区、边远地区、（ ）的非物质文化遗产保护、保存工作。</w:t>
      </w:r>
    </w:p>
    <w:p w14:paraId="7D7163F1">
      <w:pPr>
        <w:numPr>
          <w:ilvl w:val="0"/>
          <w:numId w:val="27"/>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边远山区</w:t>
      </w:r>
    </w:p>
    <w:p w14:paraId="3B32180A">
      <w:pPr>
        <w:numPr>
          <w:ilvl w:val="0"/>
          <w:numId w:val="27"/>
        </w:numPr>
        <w:spacing w:line="540" w:lineRule="exact"/>
        <w:ind w:leftChars="0"/>
        <w:rPr>
          <w:rFonts w:hint="default" w:ascii="仿宋_GB2312" w:eastAsia="仿宋_GB2312"/>
          <w:sz w:val="32"/>
          <w:szCs w:val="32"/>
          <w:lang w:val="en-US" w:eastAsia="zh-CN"/>
        </w:rPr>
      </w:pPr>
      <w:r>
        <w:rPr>
          <w:rFonts w:hint="eastAsia" w:ascii="仿宋_GB2312" w:eastAsia="仿宋_GB2312"/>
          <w:sz w:val="32"/>
          <w:szCs w:val="32"/>
          <w:lang w:val="en-US" w:eastAsia="zh-CN"/>
        </w:rPr>
        <w:t>自治州</w:t>
      </w:r>
    </w:p>
    <w:p w14:paraId="65870226">
      <w:pPr>
        <w:numPr>
          <w:ilvl w:val="0"/>
          <w:numId w:val="27"/>
        </w:numPr>
        <w:spacing w:line="540" w:lineRule="exact"/>
        <w:ind w:leftChars="0"/>
        <w:rPr>
          <w:rFonts w:hint="default" w:ascii="仿宋_GB2312" w:eastAsia="仿宋_GB2312"/>
          <w:sz w:val="32"/>
          <w:szCs w:val="32"/>
          <w:lang w:val="en-US" w:eastAsia="zh-CN"/>
        </w:rPr>
      </w:pPr>
      <w:r>
        <w:rPr>
          <w:rFonts w:hint="eastAsia" w:ascii="仿宋_GB2312" w:eastAsia="仿宋_GB2312"/>
          <w:sz w:val="32"/>
          <w:szCs w:val="32"/>
          <w:lang w:val="en-US" w:eastAsia="zh-CN"/>
        </w:rPr>
        <w:t>自治县</w:t>
      </w:r>
    </w:p>
    <w:p w14:paraId="6756AA8E">
      <w:pPr>
        <w:numPr>
          <w:ilvl w:val="0"/>
          <w:numId w:val="27"/>
        </w:numPr>
        <w:spacing w:line="540" w:lineRule="exact"/>
        <w:ind w:leftChars="0"/>
        <w:rPr>
          <w:rFonts w:hint="default" w:ascii="仿宋_GB2312" w:eastAsia="仿宋_GB2312"/>
          <w:sz w:val="32"/>
          <w:szCs w:val="32"/>
          <w:lang w:val="en-US" w:eastAsia="zh-CN"/>
        </w:rPr>
      </w:pPr>
      <w:r>
        <w:rPr>
          <w:rFonts w:hint="eastAsia" w:ascii="仿宋_GB2312" w:eastAsia="仿宋_GB2312"/>
          <w:sz w:val="32"/>
          <w:szCs w:val="32"/>
          <w:lang w:val="en-US" w:eastAsia="zh-CN"/>
        </w:rPr>
        <w:t>贫困地区</w:t>
      </w:r>
    </w:p>
    <w:p w14:paraId="156AB0B0">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267E9C2A">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第六条   县级以上人民政府应当将非物质文化遗产保护、保存工作纳入本级国民经济和社会发展规划，并将保护、保存经费列入本级财政预算。国家扶持民族地区、边远地区、贫困地区的非物质文化遗产保护、保存工作。</w:t>
      </w:r>
    </w:p>
    <w:p w14:paraId="53FA78CE">
      <w:pPr>
        <w:numPr>
          <w:ilvl w:val="0"/>
          <w:numId w:val="0"/>
        </w:numPr>
        <w:spacing w:line="540" w:lineRule="exact"/>
        <w:rPr>
          <w:rFonts w:hint="eastAsia" w:ascii="仿宋_GB2312" w:eastAsia="仿宋_GB2312"/>
          <w:sz w:val="32"/>
          <w:szCs w:val="32"/>
          <w:lang w:val="en-US" w:eastAsia="zh-CN"/>
        </w:rPr>
      </w:pPr>
    </w:p>
    <w:p w14:paraId="0E44C990">
      <w:pPr>
        <w:spacing w:line="540" w:lineRule="exact"/>
        <w:rPr>
          <w:rFonts w:ascii="仿宋_GB2312" w:eastAsia="仿宋_GB2312"/>
          <w:sz w:val="32"/>
          <w:szCs w:val="32"/>
        </w:rPr>
      </w:pPr>
      <w:r>
        <w:rPr>
          <w:rFonts w:hint="eastAsia" w:ascii="仿宋_GB2312" w:eastAsia="仿宋_GB2312"/>
          <w:sz w:val="32"/>
          <w:szCs w:val="32"/>
          <w:lang w:val="en-US" w:eastAsia="zh-CN"/>
        </w:rPr>
        <w:t>59.</w:t>
      </w:r>
      <w:r>
        <w:rPr>
          <w:rFonts w:hint="eastAsia" w:ascii="仿宋_GB2312" w:eastAsia="仿宋_GB2312"/>
          <w:sz w:val="32"/>
          <w:szCs w:val="32"/>
        </w:rPr>
        <w:t>国家鼓励和支持公民、法人</w:t>
      </w:r>
      <w:r>
        <w:rPr>
          <w:rFonts w:hint="eastAsia" w:ascii="仿宋_GB2312" w:eastAsia="仿宋_GB2312"/>
          <w:sz w:val="32"/>
          <w:szCs w:val="32"/>
          <w:lang w:eastAsia="zh-CN"/>
        </w:rPr>
        <w:t>和</w:t>
      </w:r>
      <w:r>
        <w:rPr>
          <w:rFonts w:hint="eastAsia" w:ascii="仿宋_GB2312" w:eastAsia="仿宋_GB2312"/>
          <w:sz w:val="32"/>
          <w:szCs w:val="32"/>
        </w:rPr>
        <w:t>（ ）参与非物质文化遗产保护工作。</w:t>
      </w:r>
    </w:p>
    <w:p w14:paraId="5DA4FD12">
      <w:pPr>
        <w:spacing w:line="540" w:lineRule="exact"/>
        <w:rPr>
          <w:rFonts w:ascii="仿宋_GB2312" w:eastAsia="仿宋_GB2312"/>
          <w:sz w:val="32"/>
          <w:szCs w:val="32"/>
        </w:rPr>
      </w:pPr>
      <w:r>
        <w:rPr>
          <w:rFonts w:ascii="仿宋_GB2312" w:eastAsia="仿宋_GB2312"/>
          <w:sz w:val="32"/>
          <w:szCs w:val="32"/>
        </w:rPr>
        <w:t>A．</w:t>
      </w:r>
      <w:r>
        <w:rPr>
          <w:rFonts w:hint="eastAsia" w:ascii="仿宋_GB2312" w:eastAsia="仿宋_GB2312"/>
          <w:sz w:val="32"/>
          <w:szCs w:val="32"/>
        </w:rPr>
        <w:t>学生</w:t>
      </w:r>
    </w:p>
    <w:p w14:paraId="512A4A09">
      <w:pPr>
        <w:spacing w:line="540" w:lineRule="exact"/>
        <w:rPr>
          <w:rFonts w:ascii="仿宋_GB2312" w:eastAsia="仿宋_GB2312"/>
          <w:sz w:val="32"/>
          <w:szCs w:val="32"/>
        </w:rPr>
      </w:pPr>
      <w:r>
        <w:rPr>
          <w:rFonts w:ascii="仿宋_GB2312" w:eastAsia="仿宋_GB2312"/>
          <w:sz w:val="32"/>
          <w:szCs w:val="32"/>
        </w:rPr>
        <w:t>B．</w:t>
      </w:r>
      <w:r>
        <w:rPr>
          <w:rFonts w:hint="eastAsia" w:ascii="仿宋_GB2312" w:eastAsia="仿宋_GB2312"/>
          <w:sz w:val="32"/>
          <w:szCs w:val="32"/>
        </w:rPr>
        <w:t>社会团体</w:t>
      </w:r>
    </w:p>
    <w:p w14:paraId="1580FED5">
      <w:pPr>
        <w:spacing w:line="540" w:lineRule="exact"/>
        <w:rPr>
          <w:rFonts w:ascii="仿宋_GB2312" w:eastAsia="仿宋_GB2312"/>
          <w:sz w:val="32"/>
          <w:szCs w:val="32"/>
        </w:rPr>
      </w:pPr>
      <w:r>
        <w:rPr>
          <w:rFonts w:ascii="仿宋_GB2312" w:eastAsia="仿宋_GB2312"/>
          <w:sz w:val="32"/>
          <w:szCs w:val="32"/>
        </w:rPr>
        <w:t>C．</w:t>
      </w:r>
      <w:r>
        <w:rPr>
          <w:rFonts w:hint="eastAsia" w:ascii="仿宋_GB2312" w:eastAsia="仿宋_GB2312"/>
          <w:sz w:val="32"/>
          <w:szCs w:val="32"/>
        </w:rPr>
        <w:t>老师</w:t>
      </w:r>
    </w:p>
    <w:p w14:paraId="186A23E7">
      <w:pPr>
        <w:spacing w:line="540" w:lineRule="exact"/>
        <w:rPr>
          <w:rFonts w:ascii="仿宋_GB2312" w:eastAsia="仿宋_GB2312"/>
          <w:sz w:val="32"/>
          <w:szCs w:val="32"/>
        </w:rPr>
      </w:pPr>
      <w:r>
        <w:rPr>
          <w:rFonts w:ascii="仿宋_GB2312" w:eastAsia="仿宋_GB2312"/>
          <w:sz w:val="32"/>
          <w:szCs w:val="32"/>
        </w:rPr>
        <w:t>D．</w:t>
      </w:r>
      <w:r>
        <w:rPr>
          <w:rFonts w:hint="eastAsia" w:ascii="仿宋_GB2312" w:eastAsia="仿宋_GB2312"/>
          <w:sz w:val="32"/>
          <w:szCs w:val="32"/>
          <w:lang w:eastAsia="zh-CN"/>
        </w:rPr>
        <w:t>其他</w:t>
      </w:r>
      <w:r>
        <w:rPr>
          <w:rFonts w:hint="eastAsia" w:ascii="仿宋_GB2312" w:eastAsia="仿宋_GB2312"/>
          <w:sz w:val="32"/>
          <w:szCs w:val="32"/>
        </w:rPr>
        <w:t>组织</w:t>
      </w:r>
    </w:p>
    <w:p w14:paraId="3EF9133B">
      <w:pPr>
        <w:spacing w:line="540" w:lineRule="exact"/>
        <w:rPr>
          <w:rFonts w:hint="eastAsia" w:ascii="仿宋_GB2312" w:eastAsia="仿宋_GB2312"/>
          <w:sz w:val="32"/>
          <w:szCs w:val="32"/>
          <w:lang w:val="en-US" w:eastAsia="zh-CN"/>
        </w:rPr>
      </w:pPr>
      <w:r>
        <w:rPr>
          <w:rFonts w:hint="eastAsia" w:ascii="仿宋_GB2312" w:hAnsi="仿宋_GB2312" w:eastAsia="仿宋_GB2312" w:cs="仿宋_GB2312"/>
          <w:b/>
          <w:kern w:val="0"/>
          <w:sz w:val="32"/>
          <w:szCs w:val="32"/>
          <w:lang w:eastAsia="zh-CN"/>
        </w:rPr>
        <w:t>答案</w:t>
      </w:r>
      <w:r>
        <w:rPr>
          <w:rFonts w:hint="eastAsia" w:ascii="仿宋_GB2312" w:hAnsi="仿宋_GB2312" w:eastAsia="仿宋_GB2312" w:cs="仿宋_GB2312"/>
          <w:kern w:val="0"/>
          <w:sz w:val="32"/>
          <w:szCs w:val="32"/>
        </w:rPr>
        <w:t>：</w:t>
      </w:r>
      <w:r>
        <w:rPr>
          <w:rFonts w:hint="eastAsia" w:ascii="仿宋_GB2312" w:eastAsia="仿宋_GB2312"/>
          <w:sz w:val="32"/>
          <w:szCs w:val="32"/>
          <w:lang w:val="en-US" w:eastAsia="zh-CN"/>
        </w:rPr>
        <w:t>D</w:t>
      </w:r>
    </w:p>
    <w:p w14:paraId="735089AB">
      <w:p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第九条    国家鼓励和支持公民、法人和其他组织参与非物质文化遗产保护工作。</w:t>
      </w:r>
    </w:p>
    <w:p w14:paraId="08D547C2">
      <w:pPr>
        <w:spacing w:line="540" w:lineRule="exact"/>
        <w:rPr>
          <w:rFonts w:hint="eastAsia" w:ascii="仿宋_GB2312" w:eastAsia="仿宋_GB2312"/>
          <w:sz w:val="32"/>
          <w:szCs w:val="32"/>
          <w:lang w:val="en-US" w:eastAsia="zh-CN"/>
        </w:rPr>
      </w:pPr>
    </w:p>
    <w:p w14:paraId="2FF89A94">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60.县级以上人民政府根据非物质文化遗产保护、保存工作需要，组织非物质文化遗产调查。非物质文化遗产调查由（ ）负责。</w:t>
      </w:r>
    </w:p>
    <w:p w14:paraId="3EC445FD">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A.审批部门</w:t>
      </w:r>
    </w:p>
    <w:p w14:paraId="0B9E0274">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B.文化主管部门</w:t>
      </w:r>
    </w:p>
    <w:p w14:paraId="2E8C2C5C">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C.文物部门</w:t>
      </w:r>
    </w:p>
    <w:p w14:paraId="29ECC88D">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D.民政部门</w:t>
      </w:r>
    </w:p>
    <w:p w14:paraId="7F304C09">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：B</w:t>
      </w:r>
    </w:p>
    <w:p w14:paraId="13D15A3B">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第十一条   县级以上人民政府根据非物质文化遗产保护、保存工作需要，组织非物质文化遗产调查。非物质文化遗产调查由文化主管部门负责进行。</w:t>
      </w:r>
    </w:p>
    <w:p w14:paraId="5A74E157">
      <w:pPr>
        <w:numPr>
          <w:ilvl w:val="0"/>
          <w:numId w:val="0"/>
        </w:numPr>
        <w:spacing w:line="540" w:lineRule="exact"/>
        <w:ind w:leftChars="0"/>
        <w:rPr>
          <w:rFonts w:hint="default" w:ascii="仿宋_GB2312" w:eastAsia="仿宋_GB2312"/>
          <w:sz w:val="32"/>
          <w:szCs w:val="32"/>
          <w:lang w:val="en-US" w:eastAsia="zh-CN"/>
        </w:rPr>
      </w:pPr>
    </w:p>
    <w:p w14:paraId="66EFA6D2">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61.文化主管部门和其他有关部门进行非物质文化遗产调查，应当收集属于非物质文化遗产组成部分的代表性（ ），整理调查工作中取得的资料，并妥善保存，防止损毁、流失。</w:t>
      </w:r>
    </w:p>
    <w:p w14:paraId="5C2FC8E5">
      <w:pPr>
        <w:numPr>
          <w:ilvl w:val="0"/>
          <w:numId w:val="0"/>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A.实物</w:t>
      </w:r>
    </w:p>
    <w:p w14:paraId="175CA175">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B.理论</w:t>
      </w:r>
    </w:p>
    <w:p w14:paraId="62A4EF7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C.解释</w:t>
      </w:r>
    </w:p>
    <w:p w14:paraId="43EBF24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D.概念</w:t>
      </w:r>
    </w:p>
    <w:p w14:paraId="3402BE6F">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：A</w:t>
      </w:r>
    </w:p>
    <w:p w14:paraId="43CDEA9D">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第十二条   文化主管部门和其他有关部门进行非物质文化遗产调查，应当收集属于非物质文化遗产组成部分的代表性实物，整理调查工作中取得的资料，并妥善保存，防止损毁、流失。其他有关部门取得的实物图片、资料复制件，应当汇交给同级文化主管部门。</w:t>
      </w:r>
    </w:p>
    <w:p w14:paraId="1E1B2031">
      <w:pPr>
        <w:numPr>
          <w:ilvl w:val="0"/>
          <w:numId w:val="0"/>
        </w:numPr>
        <w:spacing w:line="540" w:lineRule="exact"/>
        <w:rPr>
          <w:rFonts w:hint="eastAsia" w:ascii="仿宋_GB2312" w:eastAsia="仿宋_GB2312"/>
          <w:sz w:val="32"/>
          <w:szCs w:val="32"/>
          <w:lang w:val="en-US" w:eastAsia="zh-CN"/>
        </w:rPr>
      </w:pPr>
    </w:p>
    <w:p w14:paraId="12B1EE26">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cstheme="minorBidi"/>
          <w:kern w:val="2"/>
          <w:sz w:val="32"/>
          <w:szCs w:val="32"/>
          <w:lang w:val="en-US" w:eastAsia="zh-CN" w:bidi="ar-SA"/>
        </w:rPr>
        <w:t>6</w:t>
      </w:r>
      <w:r>
        <w:rPr>
          <w:rFonts w:hint="eastAsia" w:ascii="仿宋_GB2312" w:eastAsia="仿宋_GB2312" w:hAnsiTheme="minorHAnsi" w:cstheme="minorBidi"/>
          <w:kern w:val="2"/>
          <w:sz w:val="32"/>
          <w:szCs w:val="32"/>
          <w:lang w:val="en-US" w:eastAsia="zh-CN" w:bidi="ar-SA"/>
        </w:rPr>
        <w:t>2.</w:t>
      </w:r>
      <w:r>
        <w:rPr>
          <w:rFonts w:hint="eastAsia" w:ascii="仿宋_GB2312" w:eastAsia="仿宋_GB2312"/>
          <w:sz w:val="32"/>
          <w:szCs w:val="32"/>
          <w:lang w:val="en-US" w:eastAsia="zh-CN"/>
        </w:rPr>
        <w:t>除依法应当保密外，非物质文化遗产档案及相关数据信息应当（ ），便于公众查阅。</w:t>
      </w:r>
    </w:p>
    <w:p w14:paraId="7AAC4B9E">
      <w:pPr>
        <w:numPr>
          <w:ilvl w:val="0"/>
          <w:numId w:val="28"/>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密封</w:t>
      </w:r>
    </w:p>
    <w:p w14:paraId="69FECE39">
      <w:pPr>
        <w:numPr>
          <w:ilvl w:val="0"/>
          <w:numId w:val="28"/>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保存</w:t>
      </w:r>
    </w:p>
    <w:p w14:paraId="4413474B">
      <w:pPr>
        <w:numPr>
          <w:ilvl w:val="0"/>
          <w:numId w:val="28"/>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销毁</w:t>
      </w:r>
    </w:p>
    <w:p w14:paraId="6356F70D">
      <w:pPr>
        <w:numPr>
          <w:ilvl w:val="0"/>
          <w:numId w:val="28"/>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公开</w:t>
      </w:r>
    </w:p>
    <w:p w14:paraId="502BF087">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0E90E93E">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第十三条   文化主管部门应当全面了解非物质文化遗产有关情况，建立非物质文化遗产档案及相关数据库。除依法应当保密的外，非物质文化遗产档案及相关数据信息应当公开，便于公众查阅。</w:t>
      </w:r>
    </w:p>
    <w:p w14:paraId="2BCA34C8">
      <w:pPr>
        <w:numPr>
          <w:ilvl w:val="0"/>
          <w:numId w:val="0"/>
        </w:numPr>
        <w:spacing w:line="540" w:lineRule="exact"/>
        <w:rPr>
          <w:rFonts w:hint="eastAsia" w:ascii="仿宋_GB2312" w:eastAsia="仿宋_GB2312"/>
          <w:sz w:val="32"/>
          <w:szCs w:val="32"/>
          <w:lang w:val="en-US" w:eastAsia="zh-CN"/>
        </w:rPr>
      </w:pPr>
    </w:p>
    <w:p w14:paraId="4667C70E">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63.（ ）和其他组织可以依法进行非物质文化遗产调查。</w:t>
      </w:r>
    </w:p>
    <w:p w14:paraId="635AD178">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A.学生、老师</w:t>
      </w:r>
    </w:p>
    <w:p w14:paraId="65451234">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B.社会人员</w:t>
      </w:r>
    </w:p>
    <w:p w14:paraId="22E33BE7">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C.公民、法人</w:t>
      </w:r>
    </w:p>
    <w:p w14:paraId="07AF23C6">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D.单位人员</w:t>
      </w:r>
    </w:p>
    <w:p w14:paraId="2B59352D">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：C</w:t>
      </w:r>
    </w:p>
    <w:p w14:paraId="6DFD3903">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第十四条   公民、法人和其他组织可以依法进行非物质文化遗产调查。</w:t>
      </w:r>
    </w:p>
    <w:p w14:paraId="330FECD3">
      <w:pPr>
        <w:numPr>
          <w:ilvl w:val="0"/>
          <w:numId w:val="0"/>
        </w:numPr>
        <w:spacing w:line="540" w:lineRule="exact"/>
        <w:ind w:leftChars="0"/>
        <w:rPr>
          <w:rFonts w:hint="eastAsia" w:ascii="仿宋_GB2312" w:eastAsia="仿宋_GB2312"/>
          <w:sz w:val="32"/>
          <w:szCs w:val="32"/>
          <w:lang w:val="en-US" w:eastAsia="zh-CN"/>
        </w:rPr>
      </w:pPr>
    </w:p>
    <w:p w14:paraId="275DFE47">
      <w:pPr>
        <w:numPr>
          <w:ilvl w:val="0"/>
          <w:numId w:val="0"/>
        </w:numPr>
        <w:spacing w:line="540" w:lineRule="exact"/>
        <w:ind w:leftChars="0"/>
        <w:rPr>
          <w:rFonts w:hint="default" w:ascii="仿宋_GB2312" w:eastAsia="仿宋_GB2312"/>
          <w:sz w:val="32"/>
          <w:szCs w:val="32"/>
          <w:lang w:val="en-US" w:eastAsia="zh-CN"/>
        </w:rPr>
      </w:pPr>
      <w:r>
        <w:rPr>
          <w:rFonts w:hint="eastAsia" w:ascii="仿宋_GB2312" w:eastAsia="仿宋_GB2312"/>
          <w:sz w:val="32"/>
          <w:szCs w:val="32"/>
          <w:lang w:val="en-US" w:eastAsia="zh-CN"/>
        </w:rPr>
        <w:t>64.（ ）在中华人民共和国境内进行非物质文化遗产调查，应当报经省、自治区、直辖市人民政府文化主管部门批准。</w:t>
      </w:r>
    </w:p>
    <w:p w14:paraId="5C9216E7">
      <w:pPr>
        <w:numPr>
          <w:ilvl w:val="0"/>
          <w:numId w:val="0"/>
        </w:numPr>
        <w:spacing w:line="540" w:lineRule="exact"/>
        <w:ind w:leftChars="0"/>
        <w:rPr>
          <w:rFonts w:hint="default" w:ascii="仿宋_GB2312" w:eastAsia="仿宋_GB2312"/>
          <w:sz w:val="32"/>
          <w:szCs w:val="32"/>
          <w:lang w:val="en-US" w:eastAsia="zh-CN"/>
        </w:rPr>
      </w:pPr>
      <w:r>
        <w:rPr>
          <w:rFonts w:hint="eastAsia" w:ascii="仿宋_GB2312" w:eastAsia="仿宋_GB2312"/>
          <w:sz w:val="32"/>
          <w:szCs w:val="32"/>
          <w:lang w:val="en-US" w:eastAsia="zh-CN"/>
        </w:rPr>
        <w:t>A.学校老师和学生</w:t>
      </w:r>
    </w:p>
    <w:p w14:paraId="01020E68">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B.社会人士</w:t>
      </w:r>
    </w:p>
    <w:p w14:paraId="3FAC28AB">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C.境外组织或者个人</w:t>
      </w:r>
    </w:p>
    <w:p w14:paraId="5A4AA2F4">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D.其他组织机构</w:t>
      </w:r>
    </w:p>
    <w:p w14:paraId="4094F4AC">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：C</w:t>
      </w:r>
    </w:p>
    <w:p w14:paraId="613A7F91">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第十五条   境外组织或者个人在中华人民共和国境内进行非物质文化遗产调查，应当报经省、自治区、直辖市人民政府文化主管部门批准。</w:t>
      </w:r>
    </w:p>
    <w:p w14:paraId="40D85AF9">
      <w:pPr>
        <w:numPr>
          <w:ilvl w:val="0"/>
          <w:numId w:val="0"/>
        </w:numPr>
        <w:spacing w:line="540" w:lineRule="exact"/>
        <w:ind w:leftChars="0"/>
        <w:rPr>
          <w:rFonts w:hint="default" w:ascii="仿宋_GB2312" w:eastAsia="仿宋_GB2312"/>
          <w:sz w:val="32"/>
          <w:szCs w:val="32"/>
          <w:lang w:val="en-US" w:eastAsia="zh-CN"/>
        </w:rPr>
      </w:pPr>
    </w:p>
    <w:p w14:paraId="15AC636C">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cstheme="minorBidi"/>
          <w:kern w:val="2"/>
          <w:sz w:val="32"/>
          <w:szCs w:val="32"/>
          <w:lang w:val="en-US" w:eastAsia="zh-CN" w:bidi="ar-SA"/>
        </w:rPr>
        <w:t>6</w:t>
      </w:r>
      <w:r>
        <w:rPr>
          <w:rFonts w:hint="eastAsia" w:ascii="仿宋_GB2312" w:eastAsia="仿宋_GB2312" w:hAnsiTheme="minorHAnsi" w:cstheme="minorBidi"/>
          <w:kern w:val="2"/>
          <w:sz w:val="32"/>
          <w:szCs w:val="32"/>
          <w:lang w:val="en-US" w:eastAsia="zh-CN" w:bidi="ar-SA"/>
        </w:rPr>
        <w:t>5.</w:t>
      </w:r>
      <w:r>
        <w:rPr>
          <w:rFonts w:hint="eastAsia" w:ascii="仿宋_GB2312" w:eastAsia="仿宋_GB2312"/>
          <w:sz w:val="32"/>
          <w:szCs w:val="32"/>
          <w:lang w:val="en-US" w:eastAsia="zh-CN"/>
        </w:rPr>
        <w:t>境外组织在中华人民共和国境内进行非物质文化遗产调查，应当与境内非物质文化遗产（ ）合作进行。</w:t>
      </w:r>
    </w:p>
    <w:p w14:paraId="71BE7C0A">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A.高校</w:t>
      </w:r>
    </w:p>
    <w:p w14:paraId="7EBB9F2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B.学术研究机构</w:t>
      </w:r>
    </w:p>
    <w:p w14:paraId="7F1DC1C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C.社会组织</w:t>
      </w:r>
    </w:p>
    <w:p w14:paraId="02527B49">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D.协会</w:t>
      </w:r>
    </w:p>
    <w:p w14:paraId="3DD972D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：B</w:t>
      </w:r>
    </w:p>
    <w:p w14:paraId="63C6790D">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第十五条   境外组织在中华人民共和国境内进行非物质文化遗产调查 ，应当与境内非物质文化遗产学术研究机构合作进行。</w:t>
      </w:r>
    </w:p>
    <w:p w14:paraId="7E81DD68">
      <w:pPr>
        <w:numPr>
          <w:ilvl w:val="0"/>
          <w:numId w:val="0"/>
        </w:numPr>
        <w:spacing w:line="540" w:lineRule="exact"/>
        <w:rPr>
          <w:rFonts w:hint="eastAsia" w:ascii="仿宋_GB2312" w:eastAsia="仿宋_GB2312"/>
          <w:sz w:val="32"/>
          <w:szCs w:val="32"/>
          <w:lang w:val="en-US" w:eastAsia="zh-CN"/>
        </w:rPr>
      </w:pPr>
    </w:p>
    <w:p w14:paraId="7F0B7C8E">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66.进行非物质文化遗产调查，应当征得（ ）的同意，尊重其风俗习惯，不得损害其合法权益。</w:t>
      </w:r>
    </w:p>
    <w:p w14:paraId="117A4CA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A.政府部门</w:t>
      </w:r>
    </w:p>
    <w:p w14:paraId="515A4EFF">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B.非遗传承人</w:t>
      </w:r>
    </w:p>
    <w:p w14:paraId="568C625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C.当地群众</w:t>
      </w:r>
    </w:p>
    <w:p w14:paraId="5413456A">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D.调查对象</w:t>
      </w:r>
    </w:p>
    <w:p w14:paraId="1EDD05C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5B95307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第十六条   进行非物质文化遗产调查，应当征得调查对象的同意，尊重其风俗习惯，不得损害其合法权益。</w:t>
      </w:r>
    </w:p>
    <w:p w14:paraId="3D42048A">
      <w:pPr>
        <w:numPr>
          <w:ilvl w:val="0"/>
          <w:numId w:val="0"/>
        </w:numPr>
        <w:spacing w:line="540" w:lineRule="exact"/>
        <w:rPr>
          <w:rFonts w:hint="eastAsia" w:ascii="仿宋_GB2312" w:eastAsia="仿宋_GB2312"/>
          <w:sz w:val="32"/>
          <w:szCs w:val="32"/>
          <w:lang w:val="en-US" w:eastAsia="zh-CN"/>
        </w:rPr>
      </w:pPr>
    </w:p>
    <w:p w14:paraId="6756828A">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cstheme="minorBidi"/>
          <w:kern w:val="2"/>
          <w:sz w:val="32"/>
          <w:szCs w:val="32"/>
          <w:lang w:val="en-US" w:eastAsia="zh-CN" w:bidi="ar-SA"/>
        </w:rPr>
        <w:t>6</w:t>
      </w:r>
      <w:r>
        <w:rPr>
          <w:rFonts w:hint="eastAsia" w:ascii="仿宋_GB2312" w:eastAsia="仿宋_GB2312" w:hAnsiTheme="minorHAnsi" w:cstheme="minorBidi"/>
          <w:kern w:val="2"/>
          <w:sz w:val="32"/>
          <w:szCs w:val="32"/>
          <w:lang w:val="en-US" w:eastAsia="zh-CN" w:bidi="ar-SA"/>
        </w:rPr>
        <w:t>7.</w:t>
      </w:r>
      <w:r>
        <w:rPr>
          <w:rFonts w:hint="eastAsia" w:ascii="仿宋_GB2312" w:eastAsia="仿宋_GB2312"/>
          <w:sz w:val="32"/>
          <w:szCs w:val="32"/>
          <w:lang w:val="en-US" w:eastAsia="zh-CN"/>
        </w:rPr>
        <w:t>国务院对具有重大历史、文学、艺术、科学价值的非物质文化遗产项目列入（ ）予以保护。</w:t>
      </w:r>
    </w:p>
    <w:p w14:paraId="148669B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hAnsiTheme="minorHAnsi" w:cstheme="minorBidi"/>
          <w:kern w:val="2"/>
          <w:sz w:val="32"/>
          <w:szCs w:val="32"/>
          <w:lang w:val="en-US" w:eastAsia="zh-CN" w:bidi="ar-SA"/>
        </w:rPr>
        <w:t>A.</w:t>
      </w:r>
      <w:r>
        <w:rPr>
          <w:rFonts w:hint="eastAsia" w:ascii="仿宋_GB2312" w:eastAsia="仿宋_GB2312"/>
          <w:sz w:val="32"/>
          <w:szCs w:val="32"/>
          <w:lang w:val="en-US" w:eastAsia="zh-CN"/>
        </w:rPr>
        <w:t>规划</w:t>
      </w:r>
    </w:p>
    <w:p w14:paraId="0CAB0B17">
      <w:pPr>
        <w:numPr>
          <w:ilvl w:val="0"/>
          <w:numId w:val="0"/>
        </w:numPr>
        <w:spacing w:line="540" w:lineRule="exact"/>
        <w:rPr>
          <w:rFonts w:hint="default" w:ascii="仿宋_GB2312" w:eastAsia="仿宋_GB2312"/>
          <w:sz w:val="32"/>
          <w:szCs w:val="32"/>
          <w:lang w:val="en-US" w:eastAsia="zh-CN"/>
        </w:rPr>
      </w:pPr>
      <w:r>
        <w:rPr>
          <w:rFonts w:hint="default" w:ascii="仿宋_GB2312" w:eastAsia="仿宋_GB2312" w:hAnsiTheme="minorHAnsi" w:cstheme="minorBidi"/>
          <w:kern w:val="2"/>
          <w:sz w:val="32"/>
          <w:szCs w:val="32"/>
          <w:lang w:val="en-US" w:eastAsia="zh-CN" w:bidi="ar-SA"/>
        </w:rPr>
        <w:t>B.</w:t>
      </w:r>
      <w:r>
        <w:rPr>
          <w:rFonts w:hint="eastAsia" w:ascii="仿宋_GB2312" w:eastAsia="仿宋_GB2312"/>
          <w:sz w:val="32"/>
          <w:szCs w:val="32"/>
          <w:lang w:val="en-US" w:eastAsia="zh-CN"/>
        </w:rPr>
        <w:t>方案</w:t>
      </w:r>
    </w:p>
    <w:p w14:paraId="28B3DF02">
      <w:pPr>
        <w:numPr>
          <w:ilvl w:val="0"/>
          <w:numId w:val="0"/>
        </w:numPr>
        <w:spacing w:line="540" w:lineRule="exact"/>
        <w:rPr>
          <w:rFonts w:hint="default" w:ascii="仿宋_GB2312" w:eastAsia="仿宋_GB2312"/>
          <w:sz w:val="32"/>
          <w:szCs w:val="32"/>
          <w:lang w:val="en-US" w:eastAsia="zh-CN"/>
        </w:rPr>
      </w:pPr>
      <w:r>
        <w:rPr>
          <w:rFonts w:hint="default" w:ascii="仿宋_GB2312" w:eastAsia="仿宋_GB2312" w:hAnsiTheme="minorHAnsi" w:cstheme="minorBidi"/>
          <w:kern w:val="2"/>
          <w:sz w:val="32"/>
          <w:szCs w:val="32"/>
          <w:lang w:val="en-US" w:eastAsia="zh-CN" w:bidi="ar-SA"/>
        </w:rPr>
        <w:t>C.</w:t>
      </w:r>
      <w:r>
        <w:rPr>
          <w:rFonts w:hint="eastAsia" w:ascii="仿宋_GB2312" w:eastAsia="仿宋_GB2312"/>
          <w:sz w:val="32"/>
          <w:szCs w:val="32"/>
          <w:lang w:val="en-US" w:eastAsia="zh-CN"/>
        </w:rPr>
        <w:t>名录</w:t>
      </w:r>
    </w:p>
    <w:p w14:paraId="2B8EDA24">
      <w:pPr>
        <w:numPr>
          <w:ilvl w:val="0"/>
          <w:numId w:val="0"/>
        </w:numPr>
        <w:spacing w:line="540" w:lineRule="exact"/>
        <w:rPr>
          <w:rFonts w:hint="default" w:ascii="仿宋_GB2312" w:eastAsia="仿宋_GB2312"/>
          <w:sz w:val="32"/>
          <w:szCs w:val="32"/>
          <w:lang w:val="en-US" w:eastAsia="zh-CN"/>
        </w:rPr>
      </w:pPr>
      <w:r>
        <w:rPr>
          <w:rFonts w:hint="default" w:ascii="仿宋_GB2312" w:eastAsia="仿宋_GB2312" w:hAnsiTheme="minorHAnsi" w:cstheme="minorBidi"/>
          <w:kern w:val="2"/>
          <w:sz w:val="32"/>
          <w:szCs w:val="32"/>
          <w:lang w:val="en-US" w:eastAsia="zh-CN" w:bidi="ar-SA"/>
        </w:rPr>
        <w:t>D.</w:t>
      </w:r>
      <w:r>
        <w:rPr>
          <w:rFonts w:hint="eastAsia" w:ascii="仿宋_GB2312" w:eastAsia="仿宋_GB2312"/>
          <w:sz w:val="32"/>
          <w:szCs w:val="32"/>
          <w:lang w:val="en-US" w:eastAsia="zh-CN"/>
        </w:rPr>
        <w:t>档案</w:t>
      </w:r>
    </w:p>
    <w:p w14:paraId="320798B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：C</w:t>
      </w:r>
    </w:p>
    <w:p w14:paraId="35B2117E">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第十八条    国务院建立国家级非物质文化遗产代表性项目名录，将体现中华优秀传统文化，具有重大历史、文学、艺术、科学价值的非物质文化遗产项目列入名录予以保护。</w:t>
      </w:r>
    </w:p>
    <w:p w14:paraId="051AFE2E">
      <w:pPr>
        <w:numPr>
          <w:ilvl w:val="0"/>
          <w:numId w:val="0"/>
        </w:numPr>
        <w:spacing w:line="540" w:lineRule="exact"/>
        <w:rPr>
          <w:rFonts w:hint="eastAsia" w:ascii="仿宋_GB2312" w:eastAsia="仿宋_GB2312"/>
          <w:sz w:val="32"/>
          <w:szCs w:val="32"/>
          <w:lang w:val="en-US" w:eastAsia="zh-CN"/>
        </w:rPr>
      </w:pPr>
    </w:p>
    <w:p w14:paraId="3F991995">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68.省、自治区、直辖市人民政府向国务院文化主管部门推荐列入国家级非物质文化遗产代表性项目名录的项目，应当提交的材料不包括：</w:t>
      </w:r>
    </w:p>
    <w:p w14:paraId="33F9B99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A.项目介绍</w:t>
      </w:r>
    </w:p>
    <w:p w14:paraId="6313ED87">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B.传承情况介绍</w:t>
      </w:r>
    </w:p>
    <w:p w14:paraId="1B8C3DF0">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C.保护要求和有助于说明项目的视听资料等材料</w:t>
      </w:r>
    </w:p>
    <w:p w14:paraId="1D6110F0">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D.宣传效果</w:t>
      </w:r>
    </w:p>
    <w:p w14:paraId="4A9B2C70">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72E8C4FF">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第十九条   省、自治区、直辖市人民政府可以从本省、自治区、直辖市非物质文化遗产代表性项目名录中向国务院文化主管部门推荐列入国家级非物质文化遗产代表性项目名录的项目。推荐时应当提交下列材料：（一）项目介绍 ，包括项目的名称、历史、现状和价值；（二）传承情况介绍，包括传承范围、传承谱系、传承人的技艺水平、传承活动的社会影响；（三）保护要求，包括保护应当达到的目标和应当采取的措施、步骤、管理制度；（四）有助于说明项目的视听资料等材料。</w:t>
      </w:r>
    </w:p>
    <w:p w14:paraId="00BA5745">
      <w:pPr>
        <w:numPr>
          <w:ilvl w:val="0"/>
          <w:numId w:val="0"/>
        </w:numPr>
        <w:spacing w:line="540" w:lineRule="exact"/>
        <w:rPr>
          <w:rFonts w:hint="eastAsia" w:ascii="仿宋_GB2312" w:eastAsia="仿宋_GB2312"/>
          <w:sz w:val="32"/>
          <w:szCs w:val="32"/>
          <w:lang w:val="en-US" w:eastAsia="zh-CN"/>
        </w:rPr>
      </w:pPr>
    </w:p>
    <w:p w14:paraId="66E4FA8B">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cstheme="minorBidi"/>
          <w:kern w:val="2"/>
          <w:sz w:val="32"/>
          <w:szCs w:val="32"/>
          <w:lang w:val="en-US" w:eastAsia="zh-CN" w:bidi="ar-SA"/>
        </w:rPr>
        <w:t>6</w:t>
      </w:r>
      <w:r>
        <w:rPr>
          <w:rFonts w:hint="eastAsia" w:ascii="仿宋_GB2312" w:eastAsia="仿宋_GB2312" w:hAnsiTheme="minorHAnsi" w:cstheme="minorBidi"/>
          <w:kern w:val="2"/>
          <w:sz w:val="32"/>
          <w:szCs w:val="32"/>
          <w:lang w:val="en-US" w:eastAsia="zh-CN" w:bidi="ar-SA"/>
        </w:rPr>
        <w:t>9.</w:t>
      </w:r>
      <w:r>
        <w:rPr>
          <w:rFonts w:hint="eastAsia" w:ascii="仿宋_GB2312" w:eastAsia="仿宋_GB2312"/>
          <w:sz w:val="32"/>
          <w:szCs w:val="32"/>
          <w:lang w:val="en-US" w:eastAsia="zh-CN"/>
        </w:rPr>
        <w:t>相同的非物质文化遗产项目，其形式和内涵在（ ）以上地区均保持完整的，可以同时列入国家级非物质文化遗产代表性项目名录。</w:t>
      </w:r>
    </w:p>
    <w:p w14:paraId="5BE55D5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A.一个</w:t>
      </w:r>
    </w:p>
    <w:p w14:paraId="222FB6C0">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B.两个</w:t>
      </w:r>
    </w:p>
    <w:p w14:paraId="51731569">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C.三个</w:t>
      </w:r>
    </w:p>
    <w:p w14:paraId="65DFD15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D.四个</w:t>
      </w:r>
    </w:p>
    <w:p w14:paraId="3D74A1F4">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：B</w:t>
      </w:r>
    </w:p>
    <w:p w14:paraId="6B5F6A27">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第二十一条   相同的非物质文化遗产项目，其形式和内涵在两个以上地区均保持完整的，可以同时列入国家级非物质文化遗产代表性项目名录。</w:t>
      </w:r>
    </w:p>
    <w:p w14:paraId="14EAEBC6">
      <w:pPr>
        <w:numPr>
          <w:ilvl w:val="0"/>
          <w:numId w:val="0"/>
        </w:numPr>
        <w:spacing w:line="540" w:lineRule="exact"/>
        <w:rPr>
          <w:rFonts w:hint="eastAsia" w:ascii="仿宋_GB2312" w:eastAsia="仿宋_GB2312"/>
          <w:sz w:val="32"/>
          <w:szCs w:val="32"/>
          <w:lang w:val="en-US" w:eastAsia="zh-CN"/>
        </w:rPr>
      </w:pPr>
    </w:p>
    <w:p w14:paraId="6C6EE586">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0.</w:t>
      </w:r>
      <w:r>
        <w:rPr>
          <w:rFonts w:hint="eastAsia" w:ascii="仿宋_GB2312" w:eastAsia="仿宋_GB2312"/>
          <w:sz w:val="32"/>
          <w:szCs w:val="32"/>
          <w:lang w:val="en-US" w:eastAsia="zh-CN"/>
        </w:rPr>
        <w:t>国务院文化主管部门应当组织专家评审小组和专家评审委员会，对推荐或者建议列入（ ）非物质文化遗产代表性项目名录的非物质文化遗产项目进行初评和审议。</w:t>
      </w:r>
    </w:p>
    <w:p w14:paraId="3A90B979">
      <w:pPr>
        <w:numPr>
          <w:ilvl w:val="0"/>
          <w:numId w:val="0"/>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A.乡镇级</w:t>
      </w:r>
    </w:p>
    <w:p w14:paraId="312E9D2D">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B.市级</w:t>
      </w:r>
    </w:p>
    <w:p w14:paraId="6CD7996F">
      <w:pPr>
        <w:numPr>
          <w:ilvl w:val="0"/>
          <w:numId w:val="0"/>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C.省（自治区）级</w:t>
      </w:r>
    </w:p>
    <w:p w14:paraId="7532714F">
      <w:pPr>
        <w:numPr>
          <w:ilvl w:val="0"/>
          <w:numId w:val="0"/>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D.国家级</w:t>
      </w:r>
    </w:p>
    <w:p w14:paraId="1627C11A">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7E63323B">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第二十二条    国务院文化主管部门应当组织专家评审小组和专家评审委员会，对推荐或者建议列入国家级非物质文化遗产代表性项目名录的非物质文化遗产项目进行初评和审议。</w:t>
      </w:r>
    </w:p>
    <w:p w14:paraId="1305D003">
      <w:pPr>
        <w:numPr>
          <w:ilvl w:val="0"/>
          <w:numId w:val="0"/>
        </w:numPr>
        <w:spacing w:line="540" w:lineRule="exact"/>
        <w:rPr>
          <w:rFonts w:hint="eastAsia" w:ascii="仿宋_GB2312" w:eastAsia="仿宋_GB2312"/>
          <w:sz w:val="32"/>
          <w:szCs w:val="32"/>
          <w:lang w:val="en-US" w:eastAsia="zh-CN"/>
        </w:rPr>
      </w:pPr>
    </w:p>
    <w:p w14:paraId="60147E1B">
      <w:pPr>
        <w:numPr>
          <w:ilvl w:val="0"/>
          <w:numId w:val="0"/>
        </w:numPr>
        <w:spacing w:line="540" w:lineRule="exact"/>
        <w:rPr>
          <w:rFonts w:ascii="仿宋_GB2312" w:eastAsia="仿宋_GB2312"/>
          <w:sz w:val="32"/>
          <w:szCs w:val="32"/>
        </w:rPr>
      </w:pPr>
      <w:r>
        <w:rPr>
          <w:rFonts w:hint="eastAsia" w:ascii="仿宋_GB2312" w:eastAsia="仿宋_GB2312"/>
          <w:sz w:val="32"/>
          <w:szCs w:val="32"/>
          <w:lang w:val="en-US" w:eastAsia="zh-CN"/>
        </w:rPr>
        <w:t>71.</w:t>
      </w:r>
      <w:r>
        <w:rPr>
          <w:rFonts w:hint="eastAsia" w:ascii="仿宋_GB2312" w:eastAsia="仿宋_GB2312"/>
          <w:sz w:val="32"/>
          <w:szCs w:val="32"/>
        </w:rPr>
        <w:t>文化主管部门应当将拟列入国家级非物质文化遗产代表性项目名录的项目予以公示，公示时间不得少于（ ）日。</w:t>
      </w:r>
    </w:p>
    <w:p w14:paraId="3A4EC0BE">
      <w:pPr>
        <w:spacing w:line="540" w:lineRule="exact"/>
        <w:rPr>
          <w:rFonts w:ascii="仿宋_GB2312" w:eastAsia="仿宋_GB2312"/>
          <w:sz w:val="32"/>
          <w:szCs w:val="32"/>
        </w:rPr>
      </w:pPr>
      <w:r>
        <w:rPr>
          <w:rFonts w:hint="eastAsia" w:ascii="仿宋_GB2312" w:eastAsia="仿宋_GB2312"/>
          <w:sz w:val="32"/>
          <w:szCs w:val="32"/>
        </w:rPr>
        <w:t xml:space="preserve">A. 10 </w:t>
      </w:r>
    </w:p>
    <w:p w14:paraId="4D342AC3">
      <w:pPr>
        <w:spacing w:line="540" w:lineRule="exact"/>
        <w:rPr>
          <w:rFonts w:ascii="仿宋_GB2312" w:eastAsia="仿宋_GB2312"/>
          <w:sz w:val="32"/>
          <w:szCs w:val="32"/>
        </w:rPr>
      </w:pPr>
      <w:r>
        <w:rPr>
          <w:rFonts w:hint="eastAsia" w:ascii="仿宋_GB2312" w:eastAsia="仿宋_GB2312"/>
          <w:sz w:val="32"/>
          <w:szCs w:val="32"/>
        </w:rPr>
        <w:t xml:space="preserve">B. </w:t>
      </w:r>
      <w:r>
        <w:rPr>
          <w:rFonts w:hint="eastAsia" w:ascii="仿宋_GB2312" w:hAnsi="仿宋_GB2312" w:eastAsia="仿宋_GB2312" w:cs="仿宋_GB2312"/>
          <w:kern w:val="0"/>
          <w:sz w:val="32"/>
          <w:szCs w:val="32"/>
        </w:rPr>
        <w:t>15</w:t>
      </w:r>
    </w:p>
    <w:p w14:paraId="7C060E42">
      <w:pPr>
        <w:spacing w:line="540" w:lineRule="exact"/>
        <w:rPr>
          <w:rFonts w:ascii="仿宋_GB2312" w:eastAsia="仿宋_GB2312"/>
          <w:sz w:val="32"/>
          <w:szCs w:val="32"/>
        </w:rPr>
      </w:pPr>
      <w:r>
        <w:rPr>
          <w:rFonts w:hint="eastAsia" w:ascii="仿宋_GB2312" w:eastAsia="仿宋_GB2312"/>
          <w:sz w:val="32"/>
          <w:szCs w:val="32"/>
        </w:rPr>
        <w:t>C. 20</w:t>
      </w:r>
    </w:p>
    <w:p w14:paraId="4B98E23F">
      <w:pPr>
        <w:spacing w:line="540" w:lineRule="exact"/>
        <w:rPr>
          <w:rFonts w:ascii="仿宋_GB2312" w:eastAsia="仿宋_GB2312"/>
          <w:sz w:val="32"/>
          <w:szCs w:val="32"/>
        </w:rPr>
      </w:pPr>
      <w:r>
        <w:rPr>
          <w:rFonts w:hint="eastAsia" w:ascii="仿宋_GB2312" w:eastAsia="仿宋_GB2312"/>
          <w:sz w:val="32"/>
          <w:szCs w:val="32"/>
        </w:rPr>
        <w:t>D. 30</w:t>
      </w:r>
    </w:p>
    <w:p w14:paraId="6C2E5BE8">
      <w:pPr>
        <w:spacing w:line="540" w:lineRule="exact"/>
        <w:rPr>
          <w:rFonts w:hint="eastAsia" w:ascii="仿宋_GB2312" w:eastAsia="仿宋_GB2312"/>
          <w:sz w:val="32"/>
          <w:szCs w:val="32"/>
        </w:rPr>
      </w:pPr>
      <w:r>
        <w:rPr>
          <w:rFonts w:hint="eastAsia" w:ascii="仿宋_GB2312" w:eastAsia="仿宋_GB2312"/>
          <w:b/>
          <w:sz w:val="32"/>
          <w:szCs w:val="32"/>
          <w:lang w:eastAsia="zh-CN"/>
        </w:rPr>
        <w:t>答案</w:t>
      </w:r>
      <w:r>
        <w:rPr>
          <w:rFonts w:hint="eastAsia" w:ascii="仿宋_GB2312" w:eastAsia="仿宋_GB2312"/>
          <w:sz w:val="32"/>
          <w:szCs w:val="32"/>
        </w:rPr>
        <w:t>：C</w:t>
      </w:r>
    </w:p>
    <w:p w14:paraId="6A423423">
      <w:pPr>
        <w:spacing w:line="540" w:lineRule="exact"/>
        <w:rPr>
          <w:rFonts w:hint="eastAsia" w:ascii="仿宋_GB2312" w:eastAsia="仿宋_GB2312"/>
          <w:sz w:val="32"/>
          <w:szCs w:val="32"/>
          <w:lang w:eastAsia="zh-CN"/>
        </w:rPr>
      </w:pPr>
      <w:r>
        <w:rPr>
          <w:rFonts w:hint="eastAsia" w:ascii="仿宋_GB2312" w:eastAsia="仿宋_GB2312"/>
          <w:b/>
          <w:sz w:val="32"/>
          <w:szCs w:val="32"/>
          <w:lang w:eastAsia="zh-CN"/>
        </w:rPr>
        <w:t>依据：</w:t>
      </w:r>
      <w:r>
        <w:rPr>
          <w:rFonts w:hint="eastAsia" w:ascii="仿宋_GB2312" w:eastAsia="仿宋_GB2312"/>
          <w:sz w:val="32"/>
          <w:szCs w:val="32"/>
          <w:lang w:eastAsia="zh-CN"/>
        </w:rPr>
        <w:t>第二十三条    国务院文化主管部门应当将拟列入国家级非物质文化遗产代表性项目名录的项目予以公示，征求公众意见。公示时间不得少于二十日。</w:t>
      </w:r>
    </w:p>
    <w:p w14:paraId="59950A17">
      <w:pPr>
        <w:spacing w:line="540" w:lineRule="exact"/>
        <w:rPr>
          <w:rFonts w:hint="eastAsia" w:ascii="仿宋_GB2312" w:eastAsia="仿宋_GB2312"/>
          <w:sz w:val="32"/>
          <w:szCs w:val="32"/>
          <w:lang w:eastAsia="zh-CN"/>
        </w:rPr>
      </w:pPr>
    </w:p>
    <w:p w14:paraId="3DA666C3">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2.</w:t>
      </w:r>
      <w:r>
        <w:rPr>
          <w:rFonts w:hint="eastAsia" w:ascii="仿宋_GB2312" w:eastAsia="仿宋_GB2312"/>
          <w:sz w:val="32"/>
          <w:szCs w:val="32"/>
          <w:lang w:val="en-US" w:eastAsia="zh-CN"/>
        </w:rPr>
        <w:t>省、自治区、直辖市人民政府文化主管部门应当组织制定（ ），对本级人民政府批准公布的地方非物质文化遗产代表性项目予以保护。</w:t>
      </w:r>
    </w:p>
    <w:p w14:paraId="34FFD240">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A.保护规划</w:t>
      </w:r>
    </w:p>
    <w:p w14:paraId="636949D0">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B.宣传规划</w:t>
      </w:r>
    </w:p>
    <w:p w14:paraId="37727F1D">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C.项目规划</w:t>
      </w:r>
    </w:p>
    <w:p w14:paraId="63BA626F">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D.修复规划</w:t>
      </w:r>
    </w:p>
    <w:p w14:paraId="726F3B87">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：A</w:t>
      </w:r>
    </w:p>
    <w:p w14:paraId="50D0E4B4">
      <w:pPr>
        <w:numPr>
          <w:ilvl w:val="0"/>
          <w:numId w:val="0"/>
        </w:numPr>
        <w:spacing w:line="540" w:lineRule="exact"/>
        <w:rPr>
          <w:rFonts w:hint="default"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第二十五条  省、自治区、直辖市人民政府文化主管部门应当组织制定保护规划，对本级人民政府批准公布的地方非物质文化遗产代表性项目予以保护。</w:t>
      </w:r>
    </w:p>
    <w:p w14:paraId="63851D90">
      <w:pPr>
        <w:numPr>
          <w:ilvl w:val="0"/>
          <w:numId w:val="0"/>
        </w:numPr>
        <w:spacing w:line="540" w:lineRule="exact"/>
        <w:rPr>
          <w:rFonts w:hint="eastAsia" w:ascii="仿宋_GB2312" w:eastAsia="仿宋_GB2312"/>
          <w:sz w:val="32"/>
          <w:szCs w:val="32"/>
          <w:lang w:val="en-US" w:eastAsia="zh-CN"/>
        </w:rPr>
      </w:pPr>
    </w:p>
    <w:p w14:paraId="6D2F5236">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3.</w:t>
      </w:r>
      <w:r>
        <w:rPr>
          <w:rFonts w:hint="eastAsia" w:ascii="仿宋_GB2312" w:eastAsia="仿宋_GB2312"/>
          <w:sz w:val="32"/>
          <w:szCs w:val="32"/>
          <w:lang w:val="en-US" w:eastAsia="zh-CN"/>
        </w:rPr>
        <w:t>省、自治区、直辖市人民政府文化主管部门在制定非物质文化遗产代表性项目保护规划时，应当对（ ）的非物质文化遗产代表性项目予以重点保护。</w:t>
      </w:r>
    </w:p>
    <w:p w14:paraId="093B5C6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A.群众喜爱</w:t>
      </w:r>
    </w:p>
    <w:p w14:paraId="5E71ADDE">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B.影响范围大</w:t>
      </w:r>
    </w:p>
    <w:p w14:paraId="4BAF94F3">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C.重点保护</w:t>
      </w:r>
    </w:p>
    <w:p w14:paraId="11E9092E">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D.濒临消失</w:t>
      </w:r>
    </w:p>
    <w:p w14:paraId="671C429F">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509B33EC">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第二十五条  制定非物质文化遗产代表性项目保护规划，应当对濒临消失的非物质文化遗产代表性项目予以重点保护。</w:t>
      </w:r>
    </w:p>
    <w:p w14:paraId="13786062">
      <w:pPr>
        <w:numPr>
          <w:ilvl w:val="0"/>
          <w:numId w:val="0"/>
        </w:numPr>
        <w:spacing w:line="540" w:lineRule="exact"/>
        <w:rPr>
          <w:rFonts w:hint="default" w:ascii="仿宋_GB2312" w:eastAsia="仿宋_GB2312"/>
          <w:sz w:val="32"/>
          <w:szCs w:val="32"/>
          <w:lang w:val="en-US" w:eastAsia="zh-CN"/>
        </w:rPr>
      </w:pPr>
    </w:p>
    <w:p w14:paraId="6A8136A2">
      <w:pPr>
        <w:spacing w:line="540" w:lineRule="exact"/>
        <w:rPr>
          <w:rFonts w:ascii="仿宋_GB2312" w:eastAsia="仿宋_GB2312"/>
          <w:sz w:val="32"/>
          <w:szCs w:val="32"/>
        </w:rPr>
      </w:pPr>
      <w:r>
        <w:rPr>
          <w:rFonts w:hint="eastAsia" w:ascii="仿宋_GB2312" w:eastAsia="仿宋_GB2312"/>
          <w:sz w:val="32"/>
          <w:szCs w:val="32"/>
          <w:lang w:val="en-US" w:eastAsia="zh-CN"/>
        </w:rPr>
        <w:t>74.</w:t>
      </w:r>
      <w:r>
        <w:rPr>
          <w:rFonts w:hint="eastAsia" w:ascii="仿宋_GB2312" w:eastAsia="仿宋_GB2312"/>
          <w:sz w:val="32"/>
          <w:szCs w:val="32"/>
        </w:rPr>
        <w:t>对非物质文化遗产代表性项目集中、特色鲜明等特定区域，（ ）可以制定专项保护规划，报经本级人民政府批准后，实行区域性整体保护。</w:t>
      </w:r>
    </w:p>
    <w:p w14:paraId="7AA0D2C6">
      <w:pPr>
        <w:spacing w:line="540" w:lineRule="exact"/>
        <w:rPr>
          <w:rFonts w:ascii="仿宋_GB2312" w:eastAsia="仿宋_GB2312"/>
          <w:sz w:val="32"/>
          <w:szCs w:val="32"/>
        </w:rPr>
      </w:pPr>
      <w:r>
        <w:rPr>
          <w:rFonts w:hint="eastAsia" w:ascii="仿宋_GB2312" w:eastAsia="仿宋_GB2312"/>
          <w:sz w:val="32"/>
          <w:szCs w:val="32"/>
        </w:rPr>
        <w:t xml:space="preserve">A. 当地文化主管部门 </w:t>
      </w:r>
    </w:p>
    <w:p w14:paraId="314900B6">
      <w:pPr>
        <w:spacing w:line="540" w:lineRule="exact"/>
        <w:rPr>
          <w:rFonts w:ascii="仿宋_GB2312" w:eastAsia="仿宋_GB2312"/>
          <w:sz w:val="32"/>
          <w:szCs w:val="32"/>
        </w:rPr>
      </w:pPr>
      <w:r>
        <w:rPr>
          <w:rFonts w:hint="eastAsia" w:ascii="仿宋_GB2312" w:eastAsia="仿宋_GB2312"/>
          <w:sz w:val="32"/>
          <w:szCs w:val="32"/>
        </w:rPr>
        <w:t xml:space="preserve">B. </w:t>
      </w:r>
      <w:r>
        <w:rPr>
          <w:rFonts w:hint="eastAsia" w:ascii="仿宋_GB2312" w:hAnsi="仿宋_GB2312" w:eastAsia="仿宋_GB2312" w:cs="仿宋_GB2312"/>
          <w:kern w:val="0"/>
          <w:sz w:val="32"/>
          <w:szCs w:val="32"/>
        </w:rPr>
        <w:t>当地</w:t>
      </w:r>
      <w:r>
        <w:rPr>
          <w:rFonts w:hint="eastAsia" w:ascii="仿宋_GB2312" w:hAnsi="仿宋_GB2312" w:eastAsia="仿宋_GB2312" w:cs="仿宋_GB2312"/>
          <w:kern w:val="0"/>
          <w:sz w:val="32"/>
          <w:szCs w:val="32"/>
          <w:lang w:eastAsia="zh-CN"/>
        </w:rPr>
        <w:t>财政</w:t>
      </w:r>
      <w:r>
        <w:rPr>
          <w:rFonts w:hint="eastAsia" w:ascii="仿宋_GB2312" w:hAnsi="仿宋_GB2312" w:eastAsia="仿宋_GB2312" w:cs="仿宋_GB2312"/>
          <w:kern w:val="0"/>
          <w:sz w:val="32"/>
          <w:szCs w:val="32"/>
        </w:rPr>
        <w:t>主管部门</w:t>
      </w:r>
    </w:p>
    <w:p w14:paraId="2B0D9B33">
      <w:pPr>
        <w:spacing w:line="540" w:lineRule="exact"/>
        <w:rPr>
          <w:rFonts w:ascii="仿宋_GB2312" w:eastAsia="仿宋_GB2312"/>
          <w:sz w:val="32"/>
          <w:szCs w:val="32"/>
        </w:rPr>
      </w:pPr>
      <w:r>
        <w:rPr>
          <w:rFonts w:hint="eastAsia" w:ascii="仿宋_GB2312" w:eastAsia="仿宋_GB2312"/>
          <w:sz w:val="32"/>
          <w:szCs w:val="32"/>
        </w:rPr>
        <w:t>C.</w:t>
      </w:r>
      <w:r>
        <w:rPr>
          <w:rFonts w:hint="eastAsia" w:ascii="仿宋_GB2312" w:eastAsia="仿宋_GB2312"/>
          <w:sz w:val="32"/>
          <w:szCs w:val="32"/>
          <w:lang w:val="en-US" w:eastAsia="zh-CN"/>
        </w:rPr>
        <w:t xml:space="preserve"> </w:t>
      </w:r>
      <w:r>
        <w:rPr>
          <w:rFonts w:hint="eastAsia" w:ascii="仿宋_GB2312" w:eastAsia="仿宋_GB2312"/>
          <w:sz w:val="32"/>
          <w:szCs w:val="32"/>
        </w:rPr>
        <w:t>当地</w:t>
      </w:r>
      <w:r>
        <w:rPr>
          <w:rFonts w:hint="eastAsia" w:ascii="仿宋_GB2312" w:eastAsia="仿宋_GB2312"/>
          <w:sz w:val="32"/>
          <w:szCs w:val="32"/>
          <w:lang w:eastAsia="zh-CN"/>
        </w:rPr>
        <w:t>建筑</w:t>
      </w:r>
      <w:r>
        <w:rPr>
          <w:rFonts w:hint="eastAsia" w:ascii="仿宋_GB2312" w:eastAsia="仿宋_GB2312"/>
          <w:sz w:val="32"/>
          <w:szCs w:val="32"/>
        </w:rPr>
        <w:t>主管部门</w:t>
      </w:r>
    </w:p>
    <w:p w14:paraId="798DF747">
      <w:pPr>
        <w:spacing w:line="540" w:lineRule="exact"/>
        <w:rPr>
          <w:rFonts w:ascii="仿宋_GB2312" w:eastAsia="仿宋_GB2312"/>
          <w:sz w:val="32"/>
          <w:szCs w:val="32"/>
        </w:rPr>
      </w:pPr>
      <w:r>
        <w:rPr>
          <w:rFonts w:hint="eastAsia" w:ascii="仿宋_GB2312" w:eastAsia="仿宋_GB2312"/>
          <w:sz w:val="32"/>
          <w:szCs w:val="32"/>
        </w:rPr>
        <w:t>D. 当地</w:t>
      </w:r>
      <w:r>
        <w:rPr>
          <w:rFonts w:hint="eastAsia" w:ascii="仿宋_GB2312" w:eastAsia="仿宋_GB2312"/>
          <w:sz w:val="32"/>
          <w:szCs w:val="32"/>
          <w:lang w:eastAsia="zh-CN"/>
        </w:rPr>
        <w:t>交通</w:t>
      </w:r>
      <w:r>
        <w:rPr>
          <w:rFonts w:hint="eastAsia" w:ascii="仿宋_GB2312" w:eastAsia="仿宋_GB2312"/>
          <w:sz w:val="32"/>
          <w:szCs w:val="32"/>
        </w:rPr>
        <w:t>主管部门</w:t>
      </w:r>
    </w:p>
    <w:p w14:paraId="7D6B6562">
      <w:pPr>
        <w:spacing w:line="540" w:lineRule="exact"/>
        <w:rPr>
          <w:rFonts w:hint="eastAsia" w:ascii="仿宋_GB2312" w:eastAsia="仿宋_GB2312"/>
          <w:sz w:val="32"/>
          <w:szCs w:val="32"/>
        </w:rPr>
      </w:pPr>
      <w:r>
        <w:rPr>
          <w:rFonts w:hint="eastAsia" w:ascii="仿宋_GB2312" w:eastAsia="仿宋_GB2312"/>
          <w:b/>
          <w:sz w:val="32"/>
          <w:szCs w:val="32"/>
          <w:lang w:eastAsia="zh-CN"/>
        </w:rPr>
        <w:t>答案</w:t>
      </w:r>
      <w:r>
        <w:rPr>
          <w:rFonts w:hint="eastAsia" w:ascii="仿宋_GB2312" w:eastAsia="仿宋_GB2312"/>
          <w:sz w:val="32"/>
          <w:szCs w:val="32"/>
        </w:rPr>
        <w:t>：A</w:t>
      </w:r>
    </w:p>
    <w:p w14:paraId="1EAA8E85">
      <w:pPr>
        <w:spacing w:line="540" w:lineRule="exact"/>
        <w:rPr>
          <w:rFonts w:hint="eastAsia" w:ascii="仿宋_GB2312" w:eastAsia="仿宋_GB2312"/>
          <w:sz w:val="32"/>
          <w:szCs w:val="32"/>
          <w:lang w:eastAsia="zh-CN"/>
        </w:rPr>
      </w:pPr>
      <w:r>
        <w:rPr>
          <w:rFonts w:hint="eastAsia" w:ascii="仿宋_GB2312" w:eastAsia="仿宋_GB2312"/>
          <w:b/>
          <w:sz w:val="32"/>
          <w:szCs w:val="32"/>
          <w:lang w:eastAsia="zh-CN"/>
        </w:rPr>
        <w:t>依据：</w:t>
      </w:r>
      <w:r>
        <w:rPr>
          <w:rFonts w:hint="eastAsia" w:ascii="仿宋_GB2312" w:eastAsia="仿宋_GB2312"/>
          <w:sz w:val="32"/>
          <w:szCs w:val="32"/>
          <w:lang w:eastAsia="zh-CN"/>
        </w:rPr>
        <w:t>第二十六条   对非物质文化遗产代表性项目集中、特色鲜明、形式和内涵保持完整的特定区域，当地文化主管部门可以制定专项保护规划，报经本级人民政府批准后，实行区域性整体保护。</w:t>
      </w:r>
    </w:p>
    <w:p w14:paraId="73302BA5">
      <w:pPr>
        <w:spacing w:line="540" w:lineRule="exact"/>
        <w:rPr>
          <w:rFonts w:hint="eastAsia" w:ascii="仿宋_GB2312" w:eastAsia="仿宋_GB2312"/>
          <w:sz w:val="32"/>
          <w:szCs w:val="32"/>
          <w:lang w:eastAsia="zh-CN"/>
        </w:rPr>
      </w:pPr>
    </w:p>
    <w:p w14:paraId="365A0B90">
      <w:pPr>
        <w:numPr>
          <w:ilvl w:val="0"/>
          <w:numId w:val="0"/>
        </w:numPr>
        <w:spacing w:line="540" w:lineRule="exact"/>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5.</w:t>
      </w:r>
      <w:r>
        <w:rPr>
          <w:rFonts w:hint="eastAsia" w:ascii="仿宋_GB2312" w:eastAsia="仿宋_GB2312"/>
          <w:sz w:val="32"/>
          <w:szCs w:val="32"/>
          <w:lang w:val="en-US" w:eastAsia="zh-CN"/>
        </w:rPr>
        <w:t>确定对</w:t>
      </w:r>
      <w:r>
        <w:rPr>
          <w:rFonts w:hint="eastAsia" w:ascii="仿宋_GB2312" w:eastAsia="仿宋_GB2312"/>
          <w:sz w:val="32"/>
          <w:szCs w:val="32"/>
        </w:rPr>
        <w:t>非物质文化遗产</w:t>
      </w:r>
      <w:r>
        <w:rPr>
          <w:rFonts w:hint="eastAsia" w:ascii="仿宋_GB2312" w:eastAsia="仿宋_GB2312"/>
          <w:sz w:val="32"/>
          <w:szCs w:val="32"/>
          <w:lang w:eastAsia="zh-CN"/>
        </w:rPr>
        <w:t>实行区域性整体保护，应当尊重（</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）的意愿，并保护属于</w:t>
      </w:r>
      <w:r>
        <w:rPr>
          <w:rFonts w:hint="eastAsia" w:ascii="仿宋_GB2312" w:eastAsia="仿宋_GB2312"/>
          <w:sz w:val="32"/>
          <w:szCs w:val="32"/>
        </w:rPr>
        <w:t>非物质文化遗产</w:t>
      </w:r>
      <w:r>
        <w:rPr>
          <w:rFonts w:hint="eastAsia" w:ascii="仿宋_GB2312" w:eastAsia="仿宋_GB2312"/>
          <w:sz w:val="32"/>
          <w:szCs w:val="32"/>
          <w:lang w:eastAsia="zh-CN"/>
        </w:rPr>
        <w:t>组成部分的实物和场所，避免遭受破坏。</w:t>
      </w:r>
    </w:p>
    <w:p w14:paraId="4D07DD73">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A.当地政府</w:t>
      </w:r>
    </w:p>
    <w:p w14:paraId="68D89069">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B.当地居民</w:t>
      </w:r>
    </w:p>
    <w:p w14:paraId="3FC7715D">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C.当地村委或社区</w:t>
      </w:r>
    </w:p>
    <w:p w14:paraId="715801B2">
      <w:pPr>
        <w:numPr>
          <w:ilvl w:val="0"/>
          <w:numId w:val="0"/>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D.非遗传承人</w:t>
      </w:r>
    </w:p>
    <w:p w14:paraId="6A01F059">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：B</w:t>
      </w:r>
    </w:p>
    <w:p w14:paraId="2281275C">
      <w:pPr>
        <w:numPr>
          <w:ilvl w:val="0"/>
          <w:numId w:val="0"/>
        </w:numPr>
        <w:spacing w:line="540" w:lineRule="exac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b/>
          <w:kern w:val="2"/>
          <w:sz w:val="32"/>
          <w:szCs w:val="32"/>
          <w:lang w:val="en-US" w:eastAsia="zh-CN" w:bidi="ar-SA"/>
        </w:rPr>
        <w:t>依据：</w:t>
      </w:r>
      <w:r>
        <w:rPr>
          <w:rFonts w:hint="eastAsia" w:ascii="仿宋_GB2312" w:eastAsia="仿宋_GB2312"/>
          <w:sz w:val="32"/>
          <w:szCs w:val="32"/>
          <w:lang w:eastAsia="zh-CN"/>
        </w:rPr>
        <w:t>第二十六条   确定对非物质文化遗产实行区域性整体保护，应当尊重当地居民的意愿，并保护属于非物质文化遗产组成部分的实物和场所，避免遭受破坏。</w:t>
      </w:r>
    </w:p>
    <w:p w14:paraId="4F1C8B87">
      <w:pPr>
        <w:numPr>
          <w:ilvl w:val="0"/>
          <w:numId w:val="0"/>
        </w:numPr>
        <w:spacing w:line="540" w:lineRule="exact"/>
        <w:rPr>
          <w:rFonts w:hint="eastAsia" w:ascii="仿宋_GB2312" w:eastAsia="仿宋_GB2312" w:hAnsiTheme="minorHAnsi" w:cstheme="minorBidi"/>
          <w:kern w:val="2"/>
          <w:sz w:val="32"/>
          <w:szCs w:val="32"/>
          <w:lang w:val="en-US" w:eastAsia="zh-CN" w:bidi="ar-SA"/>
        </w:rPr>
      </w:pPr>
    </w:p>
    <w:p w14:paraId="5BABB66E">
      <w:pPr>
        <w:numPr>
          <w:ilvl w:val="0"/>
          <w:numId w:val="0"/>
        </w:numPr>
        <w:spacing w:line="540" w:lineRule="exact"/>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6.</w:t>
      </w:r>
      <w:r>
        <w:rPr>
          <w:rFonts w:hint="eastAsia" w:ascii="仿宋_GB2312" w:eastAsia="仿宋_GB2312"/>
          <w:sz w:val="32"/>
          <w:szCs w:val="32"/>
          <w:lang w:val="en-US" w:eastAsia="zh-CN"/>
        </w:rPr>
        <w:t>实行区域性整体保护涉及</w:t>
      </w:r>
      <w:r>
        <w:rPr>
          <w:rFonts w:hint="eastAsia" w:ascii="仿宋_GB2312" w:eastAsia="仿宋_GB2312"/>
          <w:sz w:val="32"/>
          <w:szCs w:val="32"/>
        </w:rPr>
        <w:t>非物质文化遗产</w:t>
      </w:r>
      <w:r>
        <w:rPr>
          <w:rFonts w:hint="eastAsia" w:ascii="仿宋_GB2312" w:eastAsia="仿宋_GB2312"/>
          <w:sz w:val="32"/>
          <w:szCs w:val="32"/>
          <w:lang w:eastAsia="zh-CN"/>
        </w:rPr>
        <w:t>集中地村镇或者街区空间规划的，应当由当地（</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）依据相关法规制定专项保护规划。</w:t>
      </w:r>
    </w:p>
    <w:p w14:paraId="39FCCCBB">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A.文化主管部门</w:t>
      </w:r>
    </w:p>
    <w:p w14:paraId="41F1D7D9">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B.财政主管部门</w:t>
      </w:r>
    </w:p>
    <w:p w14:paraId="0513AB37">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C.城乡规划主管部门</w:t>
      </w:r>
    </w:p>
    <w:p w14:paraId="23265D9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D.其他相关部门</w:t>
      </w:r>
    </w:p>
    <w:p w14:paraId="61C61D72">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：C</w:t>
      </w:r>
    </w:p>
    <w:p w14:paraId="033E569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eastAsia="zh-CN"/>
        </w:rPr>
        <w:t xml:space="preserve">第二十六条   </w:t>
      </w:r>
      <w:r>
        <w:rPr>
          <w:rFonts w:hint="eastAsia" w:ascii="仿宋_GB2312" w:eastAsia="仿宋_GB2312"/>
          <w:sz w:val="32"/>
          <w:szCs w:val="32"/>
          <w:lang w:val="en-US" w:eastAsia="zh-CN"/>
        </w:rPr>
        <w:t>实行区域性整体保护涉及非物质文化遗产集中地村镇或者街区空间规划的，应当由当地城乡规划主管部门依据相关法规制定专项保护规划。</w:t>
      </w:r>
    </w:p>
    <w:p w14:paraId="35D87C8D">
      <w:pPr>
        <w:numPr>
          <w:ilvl w:val="0"/>
          <w:numId w:val="0"/>
        </w:numPr>
        <w:spacing w:line="540" w:lineRule="exact"/>
        <w:rPr>
          <w:rFonts w:hint="eastAsia" w:ascii="仿宋_GB2312" w:eastAsia="仿宋_GB2312"/>
          <w:sz w:val="32"/>
          <w:szCs w:val="32"/>
          <w:lang w:val="en-US" w:eastAsia="zh-CN"/>
        </w:rPr>
      </w:pPr>
    </w:p>
    <w:p w14:paraId="55CAB782">
      <w:pPr>
        <w:numPr>
          <w:ilvl w:val="0"/>
          <w:numId w:val="0"/>
        </w:numPr>
        <w:spacing w:line="540" w:lineRule="exact"/>
        <w:rPr>
          <w:rFonts w:hint="default" w:ascii="仿宋_GB2312" w:eastAsia="仿宋_GB2312"/>
          <w:sz w:val="32"/>
          <w:szCs w:val="32"/>
          <w:lang w:val="en-US" w:eastAsia="zh-CN"/>
        </w:rPr>
      </w:pPr>
      <w:r>
        <w:rPr>
          <w:rFonts w:hint="eastAsia" w:ascii="仿宋_GB2312" w:eastAsia="仿宋_GB2312" w:cstheme="minorBidi"/>
          <w:kern w:val="2"/>
          <w:sz w:val="32"/>
          <w:szCs w:val="32"/>
          <w:lang w:val="en-US" w:eastAsia="zh-CN" w:bidi="ar-SA"/>
        </w:rPr>
        <w:t>7</w:t>
      </w:r>
      <w:r>
        <w:rPr>
          <w:rFonts w:hint="default" w:ascii="仿宋_GB2312" w:eastAsia="仿宋_GB2312" w:hAnsiTheme="minorHAnsi" w:cstheme="minorBidi"/>
          <w:kern w:val="2"/>
          <w:sz w:val="32"/>
          <w:szCs w:val="32"/>
          <w:lang w:val="en-US" w:eastAsia="zh-CN" w:bidi="ar-SA"/>
        </w:rPr>
        <w:t>7.</w:t>
      </w:r>
      <w:r>
        <w:rPr>
          <w:rFonts w:hint="eastAsia" w:ascii="仿宋_GB2312" w:eastAsia="仿宋_GB2312"/>
          <w:sz w:val="32"/>
          <w:szCs w:val="32"/>
          <w:lang w:val="en-US" w:eastAsia="zh-CN"/>
        </w:rPr>
        <w:t>国务院文化主管部门和省、自治区、直辖市人民政府文化主管部门发现保护规划未能有效实施的，应当及时（ ）。</w:t>
      </w:r>
    </w:p>
    <w:p w14:paraId="1C18ABD5">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A.批评、指正</w:t>
      </w:r>
    </w:p>
    <w:p w14:paraId="5652736C">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B.及时制止</w:t>
      </w:r>
    </w:p>
    <w:p w14:paraId="20C0A590">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C.警告、处罚</w:t>
      </w:r>
    </w:p>
    <w:p w14:paraId="47C9B7F4">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D.纠正、处理</w:t>
      </w:r>
    </w:p>
    <w:p w14:paraId="6963381C">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6DC2B0CE">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第二十七条    国务院文化主管部门和省、自治区、直辖市人民政府文化主管部门应当对非物质文化遗产代表性项目保护规划的实施情况进行监督检查；发现保护规划未能有效实施的，应当及时纠正、处理。</w:t>
      </w:r>
    </w:p>
    <w:p w14:paraId="423B5632">
      <w:pPr>
        <w:numPr>
          <w:ilvl w:val="0"/>
          <w:numId w:val="0"/>
        </w:numPr>
        <w:spacing w:line="540" w:lineRule="exact"/>
        <w:rPr>
          <w:rFonts w:hint="eastAsia" w:ascii="仿宋_GB2312" w:eastAsia="仿宋_GB2312"/>
          <w:sz w:val="32"/>
          <w:szCs w:val="32"/>
          <w:lang w:val="en-US" w:eastAsia="zh-CN"/>
        </w:rPr>
      </w:pPr>
    </w:p>
    <w:p w14:paraId="372F4292">
      <w:pPr>
        <w:numPr>
          <w:ilvl w:val="0"/>
          <w:numId w:val="0"/>
        </w:numPr>
        <w:spacing w:line="540" w:lineRule="exact"/>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8.</w:t>
      </w:r>
      <w:r>
        <w:rPr>
          <w:rFonts w:hint="eastAsia" w:ascii="仿宋_GB2312" w:eastAsia="仿宋_GB2312"/>
          <w:sz w:val="32"/>
          <w:szCs w:val="32"/>
          <w:lang w:val="en-US" w:eastAsia="zh-CN"/>
        </w:rPr>
        <w:t>认定</w:t>
      </w:r>
      <w:r>
        <w:rPr>
          <w:rFonts w:hint="eastAsia" w:ascii="仿宋_GB2312" w:eastAsia="仿宋_GB2312"/>
          <w:sz w:val="32"/>
          <w:szCs w:val="32"/>
        </w:rPr>
        <w:t>非物质文化遗产</w:t>
      </w:r>
      <w:r>
        <w:rPr>
          <w:rFonts w:hint="eastAsia" w:ascii="仿宋_GB2312" w:eastAsia="仿宋_GB2312"/>
          <w:sz w:val="32"/>
          <w:szCs w:val="32"/>
          <w:lang w:eastAsia="zh-CN"/>
        </w:rPr>
        <w:t>代表性项目的代表性传承人，应当参照执行本法有关</w:t>
      </w:r>
      <w:r>
        <w:rPr>
          <w:rFonts w:hint="eastAsia" w:ascii="仿宋_GB2312" w:eastAsia="仿宋_GB2312"/>
          <w:sz w:val="32"/>
          <w:szCs w:val="32"/>
        </w:rPr>
        <w:t>非物质文化遗产</w:t>
      </w:r>
      <w:r>
        <w:rPr>
          <w:rFonts w:hint="eastAsia" w:ascii="仿宋_GB2312" w:eastAsia="仿宋_GB2312"/>
          <w:sz w:val="32"/>
          <w:szCs w:val="32"/>
          <w:lang w:eastAsia="zh-CN"/>
        </w:rPr>
        <w:t>代表性项目评审的规定，并将所认定的代表性传承人名单予以（</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p>
    <w:p w14:paraId="2819B25A">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A.保护</w:t>
      </w:r>
    </w:p>
    <w:p w14:paraId="3142C75E">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B.建档</w:t>
      </w:r>
    </w:p>
    <w:p w14:paraId="5A181905">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C.公布</w:t>
      </w:r>
    </w:p>
    <w:p w14:paraId="1C21D3F6">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D.宣传</w:t>
      </w:r>
    </w:p>
    <w:p w14:paraId="546A9044">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：C</w:t>
      </w:r>
    </w:p>
    <w:p w14:paraId="2041B3D7">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第二十九条  （三）积极开展传承活动。认定非物质文化遗产代表性项目的代表性传承人，应当参照执行本法有关非物质文化遗产代表性项目评审的规定，并将所认定的代表性传承人名单予以公布。</w:t>
      </w:r>
    </w:p>
    <w:p w14:paraId="34B33082">
      <w:pPr>
        <w:numPr>
          <w:ilvl w:val="0"/>
          <w:numId w:val="0"/>
        </w:numPr>
        <w:spacing w:line="540" w:lineRule="exact"/>
        <w:rPr>
          <w:rFonts w:hint="default" w:ascii="仿宋_GB2312" w:eastAsia="仿宋_GB2312"/>
          <w:sz w:val="32"/>
          <w:szCs w:val="32"/>
          <w:lang w:val="en-US" w:eastAsia="zh-CN"/>
        </w:rPr>
      </w:pPr>
    </w:p>
    <w:p w14:paraId="0FFDB5BD">
      <w:pPr>
        <w:numPr>
          <w:ilvl w:val="0"/>
          <w:numId w:val="0"/>
        </w:numPr>
        <w:spacing w:line="540" w:lineRule="exact"/>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zh-CN" w:bidi="ar-SA"/>
        </w:rPr>
        <w:t>9.</w:t>
      </w:r>
      <w:r>
        <w:rPr>
          <w:rFonts w:hint="eastAsia" w:ascii="仿宋_GB2312" w:eastAsia="仿宋_GB2312"/>
          <w:sz w:val="32"/>
          <w:szCs w:val="32"/>
          <w:lang w:val="en-US" w:eastAsia="zh-CN"/>
        </w:rPr>
        <w:t>县级以上人民政府文化主管部门根据需要，提供必要的（ ）资助其开展授徒、传艺、交流等活动，支持非物质</w:t>
      </w:r>
      <w:r>
        <w:rPr>
          <w:rFonts w:hint="eastAsia" w:ascii="仿宋_GB2312" w:eastAsia="仿宋_GB2312"/>
          <w:sz w:val="32"/>
          <w:szCs w:val="32"/>
        </w:rPr>
        <w:t>文化遗产</w:t>
      </w:r>
      <w:r>
        <w:rPr>
          <w:rFonts w:hint="eastAsia" w:ascii="仿宋_GB2312" w:eastAsia="仿宋_GB2312"/>
          <w:sz w:val="32"/>
          <w:szCs w:val="32"/>
          <w:lang w:eastAsia="zh-CN"/>
        </w:rPr>
        <w:t>代表性项目的代表性传承人开展传承、传播活动。</w:t>
      </w:r>
    </w:p>
    <w:p w14:paraId="1826DEC6">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A.人力</w:t>
      </w:r>
    </w:p>
    <w:p w14:paraId="0ABD8AB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B.经费</w:t>
      </w:r>
    </w:p>
    <w:p w14:paraId="18903E82">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C.器具</w:t>
      </w:r>
    </w:p>
    <w:p w14:paraId="0AE86152">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D.材料</w:t>
      </w:r>
    </w:p>
    <w:p w14:paraId="523C2EC2">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：B</w:t>
      </w:r>
    </w:p>
    <w:p w14:paraId="5337AF4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第三十条   县级以上人民政府文化主管部门根据需要 ，采取下列措施，支持非物质文化遗产代表性项目的代表性传承人开展传承、传播活动：（二） 提供必要的经费资助其开展授徒、传艺、交流等活动。</w:t>
      </w:r>
    </w:p>
    <w:p w14:paraId="50012E33">
      <w:pPr>
        <w:numPr>
          <w:ilvl w:val="0"/>
          <w:numId w:val="0"/>
        </w:numPr>
        <w:spacing w:line="540" w:lineRule="exact"/>
        <w:rPr>
          <w:rFonts w:hint="eastAsia" w:ascii="仿宋_GB2312" w:eastAsia="仿宋_GB2312"/>
          <w:sz w:val="32"/>
          <w:szCs w:val="32"/>
          <w:lang w:val="en-US" w:eastAsia="zh-CN"/>
        </w:rPr>
      </w:pPr>
    </w:p>
    <w:p w14:paraId="35F7C7D9">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80.下列哪个选项不属于非物质</w:t>
      </w:r>
      <w:r>
        <w:rPr>
          <w:rFonts w:hint="eastAsia" w:ascii="仿宋_GB2312" w:eastAsia="仿宋_GB2312"/>
          <w:sz w:val="32"/>
          <w:szCs w:val="32"/>
        </w:rPr>
        <w:t>文化遗产</w:t>
      </w:r>
      <w:r>
        <w:rPr>
          <w:rFonts w:hint="eastAsia" w:ascii="仿宋_GB2312" w:eastAsia="仿宋_GB2312"/>
          <w:sz w:val="32"/>
          <w:szCs w:val="32"/>
          <w:lang w:eastAsia="zh-CN"/>
        </w:rPr>
        <w:t>代表性项目的代表性传承人应当履行的义务？（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p>
    <w:p w14:paraId="54376B96">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A.开展传承活动，培养后继人才</w:t>
      </w:r>
    </w:p>
    <w:p w14:paraId="75A65D7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B.妥善保存相关的实物、资料</w:t>
      </w:r>
    </w:p>
    <w:p w14:paraId="64707FC4">
      <w:pPr>
        <w:numPr>
          <w:ilvl w:val="0"/>
          <w:numId w:val="0"/>
        </w:numPr>
        <w:spacing w:line="540" w:lineRule="exact"/>
        <w:ind w:left="640" w:hanging="640" w:hangingChars="200"/>
        <w:rPr>
          <w:rFonts w:hint="eastAsia" w:ascii="仿宋_GB2312" w:eastAsia="仿宋_GB2312"/>
          <w:sz w:val="32"/>
          <w:szCs w:val="32"/>
        </w:rPr>
      </w:pPr>
      <w:r>
        <w:rPr>
          <w:rFonts w:hint="eastAsia" w:ascii="仿宋_GB2312" w:eastAsia="仿宋_GB2312"/>
          <w:sz w:val="32"/>
          <w:szCs w:val="32"/>
          <w:lang w:val="en-US" w:eastAsia="zh-CN"/>
        </w:rPr>
        <w:t>C.配合文化主管部门和其他有关部门进行非物质</w:t>
      </w:r>
      <w:r>
        <w:rPr>
          <w:rFonts w:hint="eastAsia" w:ascii="仿宋_GB2312" w:eastAsia="仿宋_GB2312"/>
          <w:sz w:val="32"/>
          <w:szCs w:val="32"/>
        </w:rPr>
        <w:t>文化遗产</w:t>
      </w:r>
    </w:p>
    <w:p w14:paraId="74D6AC30">
      <w:pPr>
        <w:numPr>
          <w:ilvl w:val="0"/>
          <w:numId w:val="0"/>
        </w:numPr>
        <w:spacing w:line="540" w:lineRule="exact"/>
        <w:ind w:firstLine="320" w:firstLineChars="100"/>
        <w:rPr>
          <w:rFonts w:hint="eastAsia" w:ascii="仿宋_GB2312" w:eastAsia="仿宋_GB2312"/>
          <w:sz w:val="32"/>
          <w:szCs w:val="32"/>
          <w:lang w:val="en-US" w:eastAsia="zh-CN"/>
        </w:rPr>
      </w:pPr>
      <w:r>
        <w:rPr>
          <w:rFonts w:hint="eastAsia" w:ascii="仿宋_GB2312" w:eastAsia="仿宋_GB2312"/>
          <w:sz w:val="32"/>
          <w:szCs w:val="32"/>
          <w:lang w:eastAsia="zh-CN"/>
        </w:rPr>
        <w:t>调查</w:t>
      </w:r>
    </w:p>
    <w:p w14:paraId="7094E771">
      <w:pPr>
        <w:numPr>
          <w:ilvl w:val="0"/>
          <w:numId w:val="0"/>
        </w:numPr>
        <w:spacing w:line="540" w:lineRule="exact"/>
        <w:ind w:left="0" w:leftChars="0" w:firstLine="0" w:firstLineChars="0"/>
        <w:rPr>
          <w:rFonts w:hint="eastAsia" w:ascii="仿宋_GB2312" w:eastAsia="仿宋_GB2312"/>
          <w:sz w:val="32"/>
          <w:szCs w:val="32"/>
          <w:lang w:val="en-US" w:eastAsia="zh-CN"/>
        </w:rPr>
      </w:pPr>
      <w:r>
        <w:rPr>
          <w:rFonts w:hint="eastAsia" w:ascii="仿宋_GB2312" w:eastAsia="仿宋_GB2312" w:cstheme="minorBidi"/>
          <w:kern w:val="2"/>
          <w:sz w:val="32"/>
          <w:szCs w:val="32"/>
          <w:lang w:val="en-US" w:eastAsia="zh-CN" w:bidi="ar-SA"/>
        </w:rPr>
        <w:t>D.</w:t>
      </w:r>
      <w:r>
        <w:rPr>
          <w:rFonts w:hint="eastAsia" w:ascii="仿宋_GB2312" w:eastAsia="仿宋_GB2312"/>
          <w:sz w:val="32"/>
          <w:szCs w:val="32"/>
          <w:lang w:val="en-US" w:eastAsia="zh-CN"/>
        </w:rPr>
        <w:t>不参与非物质文化遗产的公益性宣传</w:t>
      </w:r>
    </w:p>
    <w:p w14:paraId="43756446">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119797B4">
      <w:pPr>
        <w:numPr>
          <w:ilvl w:val="0"/>
          <w:numId w:val="0"/>
        </w:numPr>
        <w:spacing w:line="540" w:lineRule="exact"/>
        <w:ind w:leftChars="0"/>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第三十—条   非物质文化遗产代表性项目的代表性传承人应当履行下列义务：（一）开展传承活动，培养后继人才；（二）妥善保存相关的实物、资料；（三）配合文化主管部门和其他有关部门进行非物质文化遗产调查；（四）参与非物质文化遗产公益性宣传。</w:t>
      </w:r>
    </w:p>
    <w:p w14:paraId="7C347B1A">
      <w:pPr>
        <w:numPr>
          <w:ilvl w:val="0"/>
          <w:numId w:val="0"/>
        </w:numPr>
        <w:spacing w:line="540" w:lineRule="exact"/>
        <w:ind w:leftChars="0"/>
        <w:rPr>
          <w:rFonts w:hint="default" w:ascii="仿宋_GB2312" w:eastAsia="仿宋_GB2312"/>
          <w:sz w:val="32"/>
          <w:szCs w:val="32"/>
          <w:lang w:val="en-US" w:eastAsia="zh-CN"/>
        </w:rPr>
      </w:pPr>
    </w:p>
    <w:p w14:paraId="7B60F54A">
      <w:pPr>
        <w:spacing w:line="540" w:lineRule="exact"/>
        <w:rPr>
          <w:rFonts w:ascii="仿宋_GB2312" w:eastAsia="仿宋_GB2312"/>
          <w:sz w:val="32"/>
          <w:szCs w:val="32"/>
        </w:rPr>
      </w:pPr>
      <w:r>
        <w:rPr>
          <w:rFonts w:hint="eastAsia" w:ascii="仿宋_GB2312" w:eastAsia="仿宋_GB2312"/>
          <w:sz w:val="32"/>
          <w:szCs w:val="32"/>
          <w:lang w:val="en-US" w:eastAsia="zh-CN"/>
        </w:rPr>
        <w:t>81.</w:t>
      </w:r>
      <w:r>
        <w:rPr>
          <w:rFonts w:hint="eastAsia" w:ascii="仿宋_GB2312" w:eastAsia="仿宋_GB2312"/>
          <w:sz w:val="32"/>
          <w:szCs w:val="32"/>
        </w:rPr>
        <w:t>非物质文化遗产代表性项目的代表性传承人无正当理由不履行规定的义务，文化主管部门可以（ ）</w:t>
      </w:r>
    </w:p>
    <w:p w14:paraId="40F6C299">
      <w:pPr>
        <w:spacing w:line="540" w:lineRule="exact"/>
        <w:rPr>
          <w:rFonts w:ascii="仿宋_GB2312" w:eastAsia="仿宋_GB2312"/>
          <w:sz w:val="32"/>
          <w:szCs w:val="32"/>
        </w:rPr>
      </w:pPr>
      <w:r>
        <w:rPr>
          <w:rFonts w:ascii="仿宋_GB2312" w:eastAsia="仿宋_GB2312"/>
          <w:sz w:val="32"/>
          <w:szCs w:val="32"/>
        </w:rPr>
        <w:t>A．</w:t>
      </w:r>
      <w:r>
        <w:rPr>
          <w:rFonts w:hint="eastAsia" w:ascii="仿宋_GB2312" w:eastAsia="仿宋_GB2312"/>
          <w:sz w:val="32"/>
          <w:szCs w:val="32"/>
        </w:rPr>
        <w:t>批评教育，责令其认真履行相关义务</w:t>
      </w:r>
    </w:p>
    <w:p w14:paraId="4EE5156C">
      <w:pPr>
        <w:spacing w:line="540" w:lineRule="exact"/>
        <w:rPr>
          <w:rFonts w:ascii="仿宋_GB2312" w:eastAsia="仿宋_GB2312"/>
          <w:sz w:val="32"/>
          <w:szCs w:val="32"/>
        </w:rPr>
      </w:pPr>
      <w:r>
        <w:rPr>
          <w:rFonts w:ascii="仿宋_GB2312" w:eastAsia="仿宋_GB2312"/>
          <w:sz w:val="32"/>
          <w:szCs w:val="32"/>
        </w:rPr>
        <w:t>B．</w:t>
      </w:r>
      <w:r>
        <w:rPr>
          <w:rFonts w:hint="eastAsia" w:ascii="仿宋_GB2312" w:eastAsia="仿宋_GB2312"/>
          <w:sz w:val="32"/>
          <w:szCs w:val="32"/>
        </w:rPr>
        <w:t>取消其代表性传承人资格</w:t>
      </w:r>
    </w:p>
    <w:p w14:paraId="146A6B92">
      <w:pPr>
        <w:spacing w:line="540" w:lineRule="exact"/>
        <w:rPr>
          <w:rFonts w:ascii="仿宋_GB2312" w:eastAsia="仿宋_GB2312"/>
          <w:sz w:val="32"/>
          <w:szCs w:val="32"/>
        </w:rPr>
      </w:pPr>
      <w:r>
        <w:rPr>
          <w:rFonts w:ascii="仿宋_GB2312" w:eastAsia="仿宋_GB2312"/>
          <w:sz w:val="32"/>
          <w:szCs w:val="32"/>
        </w:rPr>
        <w:t>C．</w:t>
      </w:r>
      <w:r>
        <w:rPr>
          <w:rFonts w:hint="eastAsia" w:ascii="仿宋_GB2312" w:eastAsia="仿宋_GB2312"/>
          <w:sz w:val="32"/>
          <w:szCs w:val="32"/>
        </w:rPr>
        <w:t>通报批评并</w:t>
      </w:r>
      <w:r>
        <w:rPr>
          <w:rFonts w:hint="eastAsia" w:ascii="仿宋_GB2312" w:eastAsia="仿宋_GB2312"/>
          <w:sz w:val="32"/>
          <w:szCs w:val="32"/>
          <w:lang w:eastAsia="zh-CN"/>
        </w:rPr>
        <w:t>处以</w:t>
      </w:r>
      <w:r>
        <w:rPr>
          <w:rFonts w:hint="eastAsia" w:ascii="仿宋_GB2312" w:eastAsia="仿宋_GB2312"/>
          <w:sz w:val="32"/>
          <w:szCs w:val="32"/>
        </w:rPr>
        <w:t>一定罚款</w:t>
      </w:r>
    </w:p>
    <w:p w14:paraId="60DE4F82">
      <w:pPr>
        <w:spacing w:line="540" w:lineRule="exact"/>
        <w:rPr>
          <w:rFonts w:ascii="仿宋_GB2312" w:eastAsia="仿宋_GB2312"/>
          <w:sz w:val="32"/>
          <w:szCs w:val="32"/>
        </w:rPr>
      </w:pPr>
      <w:r>
        <w:rPr>
          <w:rFonts w:ascii="仿宋_GB2312" w:eastAsia="仿宋_GB2312"/>
          <w:sz w:val="32"/>
          <w:szCs w:val="32"/>
        </w:rPr>
        <w:t>D．</w:t>
      </w:r>
      <w:r>
        <w:rPr>
          <w:rFonts w:hint="eastAsia" w:ascii="仿宋_GB2312" w:eastAsia="仿宋_GB2312"/>
          <w:sz w:val="32"/>
          <w:szCs w:val="32"/>
        </w:rPr>
        <w:t>处于一定罚款</w:t>
      </w:r>
    </w:p>
    <w:p w14:paraId="78ADA3D6">
      <w:pPr>
        <w:spacing w:line="540" w:lineRule="exact"/>
        <w:rPr>
          <w:rFonts w:hint="eastAsia" w:ascii="仿宋_GB2312" w:eastAsia="仿宋_GB2312"/>
          <w:sz w:val="32"/>
          <w:szCs w:val="32"/>
        </w:rPr>
      </w:pPr>
      <w:r>
        <w:rPr>
          <w:rFonts w:hint="eastAsia" w:ascii="仿宋_GB2312" w:hAnsi="仿宋_GB2312" w:eastAsia="仿宋_GB2312" w:cs="仿宋_GB2312"/>
          <w:b/>
          <w:kern w:val="0"/>
          <w:sz w:val="32"/>
          <w:szCs w:val="32"/>
          <w:lang w:eastAsia="zh-CN"/>
        </w:rPr>
        <w:t>答案</w:t>
      </w:r>
      <w:r>
        <w:rPr>
          <w:rFonts w:hint="eastAsia" w:ascii="仿宋_GB2312" w:hAnsi="仿宋_GB2312" w:eastAsia="仿宋_GB2312" w:cs="仿宋_GB2312"/>
          <w:kern w:val="0"/>
          <w:sz w:val="32"/>
          <w:szCs w:val="32"/>
        </w:rPr>
        <w:t>：</w:t>
      </w:r>
      <w:r>
        <w:rPr>
          <w:rFonts w:hint="eastAsia" w:ascii="仿宋_GB2312" w:eastAsia="仿宋_GB2312"/>
          <w:sz w:val="32"/>
          <w:szCs w:val="32"/>
        </w:rPr>
        <w:t>B</w:t>
      </w:r>
    </w:p>
    <w:p w14:paraId="16E8AAE7">
      <w:pPr>
        <w:spacing w:line="540" w:lineRule="exact"/>
        <w:rPr>
          <w:rFonts w:hint="eastAsia" w:ascii="仿宋_GB2312" w:eastAsia="仿宋_GB2312"/>
          <w:sz w:val="32"/>
          <w:szCs w:val="32"/>
          <w:lang w:eastAsia="zh-CN"/>
        </w:rPr>
      </w:pPr>
      <w:r>
        <w:rPr>
          <w:rFonts w:hint="eastAsia" w:ascii="仿宋_GB2312" w:eastAsia="仿宋_GB2312"/>
          <w:b/>
          <w:sz w:val="32"/>
          <w:szCs w:val="32"/>
          <w:lang w:eastAsia="zh-CN"/>
        </w:rPr>
        <w:t>依据：</w:t>
      </w:r>
      <w:r>
        <w:rPr>
          <w:rFonts w:hint="eastAsia" w:ascii="仿宋_GB2312" w:eastAsia="仿宋_GB2312"/>
          <w:sz w:val="32"/>
          <w:szCs w:val="32"/>
          <w:lang w:eastAsia="zh-CN"/>
        </w:rPr>
        <w:t>第三十一条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非物质文化遗产代表性项目的代表性传承人无正当理由不履行前款规定义务的，文化主管部门可以取消其代表性传承人资格，重新认定该项目的代表性传承人；丧失传承能力的，文化主管部门可以重新认定该项目的代表性传承人。</w:t>
      </w:r>
    </w:p>
    <w:p w14:paraId="1D10FC40">
      <w:pPr>
        <w:spacing w:line="540" w:lineRule="exact"/>
        <w:rPr>
          <w:rFonts w:hint="eastAsia" w:ascii="仿宋_GB2312" w:eastAsia="仿宋_GB2312"/>
          <w:sz w:val="32"/>
          <w:szCs w:val="32"/>
          <w:lang w:eastAsia="zh-CN"/>
        </w:rPr>
      </w:pPr>
    </w:p>
    <w:p w14:paraId="0B354558">
      <w:pPr>
        <w:spacing w:line="540" w:lineRule="exact"/>
        <w:rPr>
          <w:rFonts w:ascii="仿宋_GB2312" w:eastAsia="仿宋_GB2312"/>
          <w:sz w:val="32"/>
          <w:szCs w:val="32"/>
        </w:rPr>
      </w:pPr>
      <w:r>
        <w:rPr>
          <w:rFonts w:hint="eastAsia" w:ascii="仿宋_GB2312" w:eastAsia="仿宋_GB2312"/>
          <w:sz w:val="32"/>
          <w:szCs w:val="32"/>
          <w:lang w:val="en-US" w:eastAsia="zh-CN"/>
        </w:rPr>
        <w:t>82.</w:t>
      </w:r>
      <w:r>
        <w:rPr>
          <w:rFonts w:hint="eastAsia" w:ascii="仿宋_GB2312" w:eastAsia="仿宋_GB2312"/>
          <w:sz w:val="32"/>
          <w:szCs w:val="32"/>
        </w:rPr>
        <w:t>市级非遗代表性传承人是经（ ）部门认定。</w:t>
      </w:r>
    </w:p>
    <w:p w14:paraId="42E4DB95">
      <w:pPr>
        <w:spacing w:line="540" w:lineRule="exact"/>
        <w:rPr>
          <w:rFonts w:ascii="仿宋_GB2312" w:eastAsia="仿宋_GB2312"/>
          <w:sz w:val="32"/>
          <w:szCs w:val="32"/>
        </w:rPr>
      </w:pPr>
      <w:r>
        <w:rPr>
          <w:rFonts w:ascii="仿宋_GB2312" w:eastAsia="仿宋_GB2312"/>
          <w:sz w:val="32"/>
          <w:szCs w:val="32"/>
        </w:rPr>
        <w:t>A．</w:t>
      </w:r>
      <w:r>
        <w:rPr>
          <w:rFonts w:hint="eastAsia" w:ascii="仿宋_GB2312" w:eastAsia="仿宋_GB2312"/>
          <w:sz w:val="32"/>
          <w:szCs w:val="32"/>
        </w:rPr>
        <w:t>本项目保护单位</w:t>
      </w:r>
      <w:r>
        <w:rPr>
          <w:rFonts w:ascii="仿宋_GB2312" w:eastAsia="仿宋_GB2312"/>
          <w:sz w:val="32"/>
          <w:szCs w:val="32"/>
        </w:rPr>
        <w:t xml:space="preserve"> </w:t>
      </w:r>
    </w:p>
    <w:p w14:paraId="7EA3423F">
      <w:pPr>
        <w:spacing w:line="540" w:lineRule="exact"/>
        <w:rPr>
          <w:rFonts w:ascii="仿宋_GB2312" w:eastAsia="仿宋_GB2312"/>
          <w:sz w:val="32"/>
          <w:szCs w:val="32"/>
        </w:rPr>
      </w:pPr>
      <w:r>
        <w:rPr>
          <w:rFonts w:ascii="仿宋_GB2312" w:eastAsia="仿宋_GB2312"/>
          <w:sz w:val="32"/>
          <w:szCs w:val="32"/>
        </w:rPr>
        <w:t>B．</w:t>
      </w:r>
      <w:r>
        <w:rPr>
          <w:rFonts w:hint="eastAsia" w:ascii="仿宋_GB2312" w:eastAsia="仿宋_GB2312"/>
          <w:sz w:val="32"/>
          <w:szCs w:val="32"/>
        </w:rPr>
        <w:t>本市非遗工作保护单位</w:t>
      </w:r>
    </w:p>
    <w:p w14:paraId="5D8B0701">
      <w:pPr>
        <w:spacing w:line="540" w:lineRule="exact"/>
        <w:rPr>
          <w:rFonts w:ascii="仿宋_GB2312" w:eastAsia="仿宋_GB2312"/>
          <w:sz w:val="32"/>
          <w:szCs w:val="32"/>
        </w:rPr>
      </w:pPr>
      <w:r>
        <w:rPr>
          <w:rFonts w:ascii="仿宋_GB2312" w:eastAsia="仿宋_GB2312"/>
          <w:sz w:val="32"/>
          <w:szCs w:val="32"/>
        </w:rPr>
        <w:t>C．</w:t>
      </w:r>
      <w:r>
        <w:rPr>
          <w:rFonts w:hint="eastAsia" w:ascii="仿宋_GB2312" w:eastAsia="仿宋_GB2312"/>
          <w:sz w:val="32"/>
          <w:szCs w:val="32"/>
        </w:rPr>
        <w:t>本市政府</w:t>
      </w:r>
    </w:p>
    <w:p w14:paraId="5334B809">
      <w:pPr>
        <w:spacing w:line="540" w:lineRule="exact"/>
        <w:rPr>
          <w:rFonts w:ascii="仿宋_GB2312" w:eastAsia="仿宋_GB2312"/>
          <w:sz w:val="32"/>
          <w:szCs w:val="32"/>
        </w:rPr>
      </w:pPr>
      <w:r>
        <w:rPr>
          <w:rFonts w:ascii="仿宋_GB2312" w:eastAsia="仿宋_GB2312"/>
          <w:sz w:val="32"/>
          <w:szCs w:val="32"/>
        </w:rPr>
        <w:t>D．</w:t>
      </w:r>
      <w:r>
        <w:rPr>
          <w:rFonts w:hint="eastAsia" w:ascii="仿宋_GB2312" w:eastAsia="仿宋_GB2312"/>
          <w:sz w:val="32"/>
          <w:szCs w:val="32"/>
        </w:rPr>
        <w:t>本市文化行政主管部门</w:t>
      </w:r>
    </w:p>
    <w:p w14:paraId="23FA5057">
      <w:pPr>
        <w:spacing w:line="540" w:lineRule="exact"/>
        <w:rPr>
          <w:rFonts w:hint="eastAsia" w:ascii="仿宋_GB2312" w:eastAsia="仿宋_GB2312"/>
          <w:sz w:val="32"/>
          <w:szCs w:val="32"/>
        </w:rPr>
      </w:pPr>
      <w:r>
        <w:rPr>
          <w:rFonts w:hint="eastAsia" w:ascii="仿宋_GB2312" w:hAnsi="仿宋_GB2312" w:eastAsia="仿宋_GB2312" w:cs="仿宋_GB2312"/>
          <w:b/>
          <w:kern w:val="0"/>
          <w:sz w:val="32"/>
          <w:szCs w:val="32"/>
          <w:lang w:eastAsia="zh-CN"/>
        </w:rPr>
        <w:t>答案</w:t>
      </w:r>
      <w:r>
        <w:rPr>
          <w:rFonts w:hint="eastAsia" w:ascii="仿宋_GB2312" w:hAnsi="仿宋_GB2312" w:eastAsia="仿宋_GB2312" w:cs="仿宋_GB2312"/>
          <w:kern w:val="0"/>
          <w:sz w:val="32"/>
          <w:szCs w:val="32"/>
        </w:rPr>
        <w:t>：</w:t>
      </w:r>
      <w:r>
        <w:rPr>
          <w:rFonts w:hint="eastAsia" w:ascii="仿宋_GB2312" w:eastAsia="仿宋_GB2312"/>
          <w:sz w:val="32"/>
          <w:szCs w:val="32"/>
        </w:rPr>
        <w:t>D</w:t>
      </w:r>
    </w:p>
    <w:p w14:paraId="6A2016E8">
      <w:pPr>
        <w:spacing w:line="540" w:lineRule="exact"/>
        <w:rPr>
          <w:rFonts w:hint="eastAsia" w:ascii="仿宋_GB2312" w:eastAsia="仿宋_GB2312"/>
          <w:sz w:val="32"/>
          <w:szCs w:val="32"/>
          <w:lang w:eastAsia="zh-CN"/>
        </w:rPr>
      </w:pPr>
      <w:r>
        <w:rPr>
          <w:rFonts w:hint="eastAsia" w:ascii="仿宋_GB2312" w:eastAsia="仿宋_GB2312"/>
          <w:b/>
          <w:sz w:val="32"/>
          <w:szCs w:val="32"/>
          <w:lang w:eastAsia="zh-CN"/>
        </w:rPr>
        <w:t>依据：</w:t>
      </w:r>
      <w:r>
        <w:rPr>
          <w:rFonts w:hint="eastAsia" w:ascii="仿宋_GB2312" w:eastAsia="仿宋_GB2312"/>
          <w:sz w:val="32"/>
          <w:szCs w:val="32"/>
          <w:lang w:eastAsia="zh-CN"/>
        </w:rPr>
        <w:t>第二十九条    国务院文化主管部门和省、自治区、直辖市人民政府文化主管部门对本级人民政府批准公布的非物质文化遗产代表性项目，可以认定代表性传承人。</w:t>
      </w:r>
    </w:p>
    <w:p w14:paraId="4A539D7B">
      <w:pPr>
        <w:spacing w:line="540" w:lineRule="exact"/>
        <w:rPr>
          <w:rFonts w:hint="eastAsia" w:ascii="仿宋_GB2312" w:eastAsia="仿宋_GB2312"/>
          <w:sz w:val="32"/>
          <w:szCs w:val="32"/>
          <w:lang w:eastAsia="zh-CN"/>
        </w:rPr>
      </w:pPr>
    </w:p>
    <w:p w14:paraId="6A3ABA4F">
      <w:pPr>
        <w:numPr>
          <w:ilvl w:val="0"/>
          <w:numId w:val="0"/>
        </w:numPr>
        <w:spacing w:line="540" w:lineRule="exact"/>
        <w:rPr>
          <w:rFonts w:ascii="仿宋_GB2312" w:eastAsia="仿宋_GB2312"/>
          <w:sz w:val="32"/>
          <w:szCs w:val="32"/>
        </w:rPr>
      </w:pPr>
      <w:r>
        <w:rPr>
          <w:rFonts w:hint="eastAsia" w:ascii="仿宋_GB2312" w:eastAsia="仿宋_GB2312" w:cstheme="minorBidi"/>
          <w:kern w:val="2"/>
          <w:sz w:val="32"/>
          <w:szCs w:val="32"/>
          <w:lang w:val="en-US" w:eastAsia="zh-CN" w:bidi="ar-SA"/>
        </w:rPr>
        <w:t>8</w:t>
      </w:r>
      <w:r>
        <w:rPr>
          <w:rFonts w:hint="eastAsia" w:ascii="仿宋_GB2312" w:eastAsia="仿宋_GB2312" w:hAnsiTheme="minorHAnsi" w:cstheme="minorBidi"/>
          <w:kern w:val="2"/>
          <w:sz w:val="32"/>
          <w:szCs w:val="32"/>
          <w:lang w:val="en-US" w:eastAsia="zh-CN" w:bidi="ar-SA"/>
        </w:rPr>
        <w:t>3.</w:t>
      </w:r>
      <w:r>
        <w:rPr>
          <w:rFonts w:hint="eastAsia" w:ascii="仿宋_GB2312" w:hAnsi="仿宋_GB2312" w:eastAsia="仿宋_GB2312" w:cs="仿宋_GB2312"/>
          <w:kern w:val="0"/>
          <w:sz w:val="32"/>
          <w:szCs w:val="32"/>
        </w:rPr>
        <w:t>根据《</w:t>
      </w:r>
      <w:r>
        <w:rPr>
          <w:rFonts w:hint="eastAsia" w:ascii="仿宋_GB2312" w:hAnsi="仿宋_GB2312" w:eastAsia="仿宋_GB2312" w:cs="仿宋_GB2312"/>
          <w:kern w:val="0"/>
          <w:sz w:val="32"/>
          <w:szCs w:val="32"/>
          <w:lang w:eastAsia="zh-CN"/>
        </w:rPr>
        <w:t>中华人民共和国</w:t>
      </w:r>
      <w:r>
        <w:rPr>
          <w:rFonts w:hint="eastAsia" w:ascii="仿宋_GB2312" w:hAnsi="仿宋_GB2312" w:eastAsia="仿宋_GB2312" w:cs="仿宋_GB2312"/>
          <w:kern w:val="0"/>
          <w:sz w:val="32"/>
          <w:szCs w:val="32"/>
        </w:rPr>
        <w:t>非物质文化</w:t>
      </w:r>
      <w:r>
        <w:rPr>
          <w:rFonts w:hint="eastAsia" w:ascii="仿宋_GB2312" w:hAnsi="仿宋_GB2312" w:eastAsia="仿宋_GB2312" w:cs="仿宋_GB2312"/>
          <w:kern w:val="0"/>
          <w:sz w:val="32"/>
          <w:szCs w:val="32"/>
          <w:lang w:eastAsia="zh-CN"/>
        </w:rPr>
        <w:t>《中华人民共和国非物质文化遗产法》</w:t>
      </w:r>
      <w:r>
        <w:rPr>
          <w:rFonts w:hint="eastAsia" w:ascii="仿宋_GB2312" w:hAnsi="仿宋_GB2312" w:eastAsia="仿宋_GB2312" w:cs="仿宋_GB2312"/>
          <w:kern w:val="0"/>
          <w:sz w:val="32"/>
          <w:szCs w:val="32"/>
        </w:rPr>
        <w:t>》规定，国家鼓励开展与非物质文化遗产有关的（ ）和非物质文化遗产保护、保存方法研究。</w:t>
      </w:r>
    </w:p>
    <w:p w14:paraId="76FCE21F">
      <w:pPr>
        <w:spacing w:line="540" w:lineRule="exact"/>
        <w:rPr>
          <w:rFonts w:ascii="仿宋_GB2312" w:eastAsia="仿宋_GB2312"/>
          <w:sz w:val="32"/>
          <w:szCs w:val="32"/>
        </w:rPr>
      </w:pPr>
      <w:r>
        <w:rPr>
          <w:rFonts w:hint="eastAsia" w:ascii="仿宋_GB2312" w:eastAsia="仿宋_GB2312"/>
          <w:sz w:val="32"/>
          <w:szCs w:val="32"/>
        </w:rPr>
        <w:t xml:space="preserve">A. 讨论 </w:t>
      </w:r>
    </w:p>
    <w:p w14:paraId="3BCBC5BD">
      <w:pPr>
        <w:spacing w:line="540" w:lineRule="exact"/>
        <w:rPr>
          <w:rFonts w:ascii="仿宋_GB2312" w:eastAsia="仿宋_GB2312"/>
          <w:sz w:val="32"/>
          <w:szCs w:val="32"/>
        </w:rPr>
      </w:pPr>
      <w:r>
        <w:rPr>
          <w:rFonts w:hint="eastAsia" w:ascii="仿宋_GB2312" w:eastAsia="仿宋_GB2312"/>
          <w:sz w:val="32"/>
          <w:szCs w:val="32"/>
        </w:rPr>
        <w:t xml:space="preserve">B. </w:t>
      </w:r>
      <w:r>
        <w:rPr>
          <w:rFonts w:hint="eastAsia" w:ascii="仿宋_GB2312" w:hAnsi="仿宋_GB2312" w:eastAsia="仿宋_GB2312" w:cs="仿宋_GB2312"/>
          <w:kern w:val="0"/>
          <w:sz w:val="32"/>
          <w:szCs w:val="32"/>
        </w:rPr>
        <w:t>科学技术研究</w:t>
      </w:r>
    </w:p>
    <w:p w14:paraId="1D567DCC">
      <w:pPr>
        <w:spacing w:line="540" w:lineRule="exact"/>
        <w:rPr>
          <w:rFonts w:ascii="仿宋_GB2312" w:eastAsia="仿宋_GB2312"/>
          <w:sz w:val="32"/>
          <w:szCs w:val="32"/>
        </w:rPr>
      </w:pPr>
      <w:r>
        <w:rPr>
          <w:rFonts w:hint="eastAsia" w:ascii="仿宋_GB2312" w:eastAsia="仿宋_GB2312"/>
          <w:sz w:val="32"/>
          <w:szCs w:val="32"/>
        </w:rPr>
        <w:t>C. 活动</w:t>
      </w:r>
    </w:p>
    <w:p w14:paraId="3988DC08">
      <w:pPr>
        <w:spacing w:line="540" w:lineRule="exact"/>
        <w:rPr>
          <w:rFonts w:ascii="仿宋_GB2312" w:eastAsia="仿宋_GB2312"/>
          <w:sz w:val="32"/>
          <w:szCs w:val="32"/>
        </w:rPr>
      </w:pPr>
      <w:r>
        <w:rPr>
          <w:rFonts w:hint="eastAsia" w:ascii="仿宋_GB2312" w:eastAsia="仿宋_GB2312"/>
          <w:sz w:val="32"/>
          <w:szCs w:val="32"/>
        </w:rPr>
        <w:t>D. 研究</w:t>
      </w:r>
    </w:p>
    <w:p w14:paraId="25F1CCC5">
      <w:pPr>
        <w:spacing w:line="540" w:lineRule="exact"/>
        <w:rPr>
          <w:rFonts w:hint="eastAsia" w:ascii="仿宋_GB2312" w:eastAsia="仿宋_GB2312"/>
          <w:sz w:val="32"/>
          <w:szCs w:val="32"/>
        </w:rPr>
      </w:pPr>
      <w:r>
        <w:rPr>
          <w:rFonts w:hint="eastAsia" w:ascii="仿宋_GB2312" w:eastAsia="仿宋_GB2312"/>
          <w:b/>
          <w:sz w:val="32"/>
          <w:szCs w:val="32"/>
          <w:lang w:eastAsia="zh-CN"/>
        </w:rPr>
        <w:t>答案</w:t>
      </w:r>
      <w:r>
        <w:rPr>
          <w:rFonts w:hint="eastAsia" w:ascii="仿宋_GB2312" w:eastAsia="仿宋_GB2312"/>
          <w:sz w:val="32"/>
          <w:szCs w:val="32"/>
        </w:rPr>
        <w:t>：B</w:t>
      </w:r>
    </w:p>
    <w:p w14:paraId="0E0B7C83">
      <w:pPr>
        <w:spacing w:line="540" w:lineRule="exact"/>
        <w:rPr>
          <w:rFonts w:hint="eastAsia" w:ascii="仿宋_GB2312" w:eastAsia="仿宋_GB2312"/>
          <w:sz w:val="32"/>
          <w:szCs w:val="32"/>
          <w:lang w:eastAsia="zh-CN"/>
        </w:rPr>
      </w:pPr>
      <w:r>
        <w:rPr>
          <w:rFonts w:hint="eastAsia" w:ascii="仿宋_GB2312" w:eastAsia="仿宋_GB2312"/>
          <w:b/>
          <w:sz w:val="32"/>
          <w:szCs w:val="32"/>
          <w:lang w:eastAsia="zh-CN"/>
        </w:rPr>
        <w:t>依据：</w:t>
      </w:r>
      <w:r>
        <w:rPr>
          <w:rFonts w:hint="eastAsia" w:ascii="仿宋_GB2312" w:eastAsia="仿宋_GB2312"/>
          <w:sz w:val="32"/>
          <w:szCs w:val="32"/>
          <w:lang w:eastAsia="zh-CN"/>
        </w:rPr>
        <w:t>第三十三条    国家鼓励开展与非物质文化遗产有关的科学技术研究和非物质文化遗产保护、保存方法研究，鼓励开展非物质文化遗产的记录和非物质文化遗产代表性项目的整理、出版等活动。</w:t>
      </w:r>
    </w:p>
    <w:p w14:paraId="20746A38">
      <w:pPr>
        <w:spacing w:line="540" w:lineRule="exact"/>
        <w:rPr>
          <w:rFonts w:hint="eastAsia" w:ascii="仿宋_GB2312" w:eastAsia="仿宋_GB2312"/>
          <w:sz w:val="32"/>
          <w:szCs w:val="32"/>
          <w:lang w:eastAsia="zh-CN"/>
        </w:rPr>
      </w:pPr>
    </w:p>
    <w:p w14:paraId="10432439">
      <w:pPr>
        <w:numPr>
          <w:ilvl w:val="0"/>
          <w:numId w:val="0"/>
        </w:numP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bidi="ar-SA"/>
        </w:rPr>
        <w:t>84.</w:t>
      </w:r>
      <w:r>
        <w:rPr>
          <w:rFonts w:hint="eastAsia" w:ascii="仿宋_GB2312" w:eastAsia="仿宋_GB2312"/>
          <w:sz w:val="32"/>
          <w:szCs w:val="32"/>
          <w:lang w:val="en-US" w:eastAsia="zh-CN"/>
        </w:rPr>
        <w:t>（ ）应当按照国务院教育主管部门的规定，开展相关的</w:t>
      </w:r>
      <w:r>
        <w:rPr>
          <w:rFonts w:hint="eastAsia" w:ascii="仿宋_GB2312" w:hAnsi="仿宋_GB2312" w:eastAsia="仿宋_GB2312" w:cs="仿宋_GB2312"/>
          <w:kern w:val="0"/>
          <w:sz w:val="32"/>
          <w:szCs w:val="32"/>
        </w:rPr>
        <w:t>非物质文化遗产</w:t>
      </w:r>
      <w:r>
        <w:rPr>
          <w:rFonts w:hint="eastAsia" w:ascii="仿宋_GB2312" w:hAnsi="仿宋_GB2312" w:eastAsia="仿宋_GB2312" w:cs="仿宋_GB2312"/>
          <w:kern w:val="0"/>
          <w:sz w:val="32"/>
          <w:szCs w:val="32"/>
          <w:lang w:eastAsia="zh-CN"/>
        </w:rPr>
        <w:t>教育。</w:t>
      </w:r>
    </w:p>
    <w:p w14:paraId="687D0E91">
      <w:pPr>
        <w:numPr>
          <w:ilvl w:val="0"/>
          <w:numId w:val="0"/>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A.校外培训机构</w:t>
      </w:r>
    </w:p>
    <w:p w14:paraId="1BF0C5C3">
      <w:pPr>
        <w:numPr>
          <w:ilvl w:val="0"/>
          <w:numId w:val="0"/>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B.学校</w:t>
      </w:r>
    </w:p>
    <w:p w14:paraId="3DCD6DD6">
      <w:pPr>
        <w:numPr>
          <w:ilvl w:val="0"/>
          <w:numId w:val="0"/>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C.非遗协会</w:t>
      </w:r>
    </w:p>
    <w:p w14:paraId="554C2853">
      <w:pPr>
        <w:numPr>
          <w:ilvl w:val="0"/>
          <w:numId w:val="0"/>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D.社会团体</w:t>
      </w:r>
    </w:p>
    <w:p w14:paraId="695A5738">
      <w:pPr>
        <w:numPr>
          <w:ilvl w:val="0"/>
          <w:numId w:val="0"/>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答案</w:t>
      </w:r>
      <w:r>
        <w:rPr>
          <w:rFonts w:hint="eastAsia" w:ascii="仿宋_GB2312" w:hAnsi="仿宋_GB2312" w:eastAsia="仿宋_GB2312" w:cs="仿宋_GB2312"/>
          <w:kern w:val="0"/>
          <w:sz w:val="32"/>
          <w:szCs w:val="32"/>
          <w:lang w:val="en-US" w:eastAsia="zh-CN"/>
        </w:rPr>
        <w:t>：B</w:t>
      </w:r>
    </w:p>
    <w:p w14:paraId="2E5A4649">
      <w:pPr>
        <w:numPr>
          <w:ilvl w:val="0"/>
          <w:numId w:val="0"/>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依据：</w:t>
      </w:r>
      <w:r>
        <w:rPr>
          <w:rFonts w:hint="eastAsia" w:ascii="仿宋_GB2312" w:hAnsi="仿宋_GB2312" w:eastAsia="仿宋_GB2312" w:cs="仿宋_GB2312"/>
          <w:kern w:val="0"/>
          <w:sz w:val="32"/>
          <w:szCs w:val="32"/>
          <w:lang w:val="en-US" w:eastAsia="zh-CN"/>
        </w:rPr>
        <w:t xml:space="preserve">第三十四条   学校应当按照国务院教育主管部门的规定，开展相关的非物质文化遗产教育。新闻媒体应当开展非物质文化遗产代表性项目的宣传，普及非物质文化遗产知识。 </w:t>
      </w:r>
    </w:p>
    <w:p w14:paraId="2C16CD09">
      <w:pPr>
        <w:numPr>
          <w:ilvl w:val="0"/>
          <w:numId w:val="0"/>
        </w:numPr>
        <w:rPr>
          <w:rFonts w:hint="eastAsia" w:ascii="仿宋_GB2312" w:hAnsi="仿宋_GB2312" w:eastAsia="仿宋_GB2312" w:cs="仿宋_GB2312"/>
          <w:kern w:val="0"/>
          <w:sz w:val="32"/>
          <w:szCs w:val="32"/>
          <w:lang w:val="en-US" w:eastAsia="zh-CN"/>
        </w:rPr>
      </w:pPr>
    </w:p>
    <w:p w14:paraId="4D2AF5F0">
      <w:pPr>
        <w:numPr>
          <w:ilvl w:val="0"/>
          <w:numId w:val="0"/>
        </w:numP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bidi="ar-SA"/>
        </w:rPr>
        <w:t>85.</w:t>
      </w:r>
      <w:r>
        <w:rPr>
          <w:rFonts w:hint="eastAsia" w:ascii="仿宋_GB2312" w:hAnsi="仿宋_GB2312" w:eastAsia="仿宋_GB2312" w:cs="仿宋_GB2312"/>
          <w:kern w:val="0"/>
          <w:sz w:val="32"/>
          <w:szCs w:val="32"/>
          <w:lang w:val="en-US" w:eastAsia="zh-CN"/>
        </w:rPr>
        <w:t>（ ）应当开展</w:t>
      </w:r>
      <w:r>
        <w:rPr>
          <w:rFonts w:hint="eastAsia" w:ascii="仿宋_GB2312" w:hAnsi="仿宋_GB2312" w:eastAsia="仿宋_GB2312" w:cs="仿宋_GB2312"/>
          <w:kern w:val="0"/>
          <w:sz w:val="32"/>
          <w:szCs w:val="32"/>
        </w:rPr>
        <w:t>非物质文化遗产</w:t>
      </w:r>
      <w:r>
        <w:rPr>
          <w:rFonts w:hint="eastAsia" w:ascii="仿宋_GB2312" w:hAnsi="仿宋_GB2312" w:eastAsia="仿宋_GB2312" w:cs="仿宋_GB2312"/>
          <w:kern w:val="0"/>
          <w:sz w:val="32"/>
          <w:szCs w:val="32"/>
          <w:lang w:eastAsia="zh-CN"/>
        </w:rPr>
        <w:t>代表性项目的宣传，普及</w:t>
      </w:r>
      <w:r>
        <w:rPr>
          <w:rFonts w:hint="eastAsia" w:ascii="仿宋_GB2312" w:hAnsi="仿宋_GB2312" w:eastAsia="仿宋_GB2312" w:cs="仿宋_GB2312"/>
          <w:kern w:val="0"/>
          <w:sz w:val="32"/>
          <w:szCs w:val="32"/>
        </w:rPr>
        <w:t>非物质文化遗产</w:t>
      </w:r>
      <w:r>
        <w:rPr>
          <w:rFonts w:hint="eastAsia" w:ascii="仿宋_GB2312" w:hAnsi="仿宋_GB2312" w:eastAsia="仿宋_GB2312" w:cs="仿宋_GB2312"/>
          <w:kern w:val="0"/>
          <w:sz w:val="32"/>
          <w:szCs w:val="32"/>
          <w:lang w:eastAsia="zh-CN"/>
        </w:rPr>
        <w:t>知识。</w:t>
      </w:r>
    </w:p>
    <w:p w14:paraId="7B3FBBFC">
      <w:pPr>
        <w:numPr>
          <w:ilvl w:val="0"/>
          <w:numId w:val="0"/>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A.自媒体</w:t>
      </w:r>
    </w:p>
    <w:p w14:paraId="733D590D">
      <w:pPr>
        <w:numPr>
          <w:ilvl w:val="0"/>
          <w:numId w:val="0"/>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B.新闻媒体</w:t>
      </w:r>
    </w:p>
    <w:p w14:paraId="47712B9E">
      <w:pPr>
        <w:numPr>
          <w:ilvl w:val="0"/>
          <w:numId w:val="0"/>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C.社会团体</w:t>
      </w:r>
    </w:p>
    <w:p w14:paraId="14C0B6DD">
      <w:pPr>
        <w:numPr>
          <w:ilvl w:val="0"/>
          <w:numId w:val="0"/>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D.相关组织</w:t>
      </w:r>
    </w:p>
    <w:p w14:paraId="137061B6">
      <w:pPr>
        <w:numPr>
          <w:ilvl w:val="0"/>
          <w:numId w:val="0"/>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答案</w:t>
      </w:r>
      <w:r>
        <w:rPr>
          <w:rFonts w:hint="eastAsia" w:ascii="仿宋_GB2312" w:hAnsi="仿宋_GB2312" w:eastAsia="仿宋_GB2312" w:cs="仿宋_GB2312"/>
          <w:kern w:val="0"/>
          <w:sz w:val="32"/>
          <w:szCs w:val="32"/>
          <w:lang w:val="en-US" w:eastAsia="zh-CN"/>
        </w:rPr>
        <w:t>：B</w:t>
      </w:r>
    </w:p>
    <w:p w14:paraId="4F3189E0">
      <w:pPr>
        <w:spacing w:line="540" w:lineRule="exac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依据：</w:t>
      </w:r>
      <w:r>
        <w:rPr>
          <w:rFonts w:hint="eastAsia" w:ascii="仿宋_GB2312" w:hAnsi="仿宋_GB2312" w:eastAsia="仿宋_GB2312" w:cs="仿宋_GB2312"/>
          <w:kern w:val="0"/>
          <w:sz w:val="32"/>
          <w:szCs w:val="32"/>
          <w:lang w:val="en-US" w:eastAsia="zh-CN" w:bidi="ar-SA"/>
        </w:rPr>
        <w:t xml:space="preserve">第三十四条   学校应当按照国务院教育主管部门的规定，开展相关的非物质文化遗产教育。新闻媒体应当开展非物质文化遗产代表性项目的宣传，普及非物质文化遗产知识。 </w:t>
      </w:r>
    </w:p>
    <w:p w14:paraId="5875102F">
      <w:pPr>
        <w:spacing w:line="540" w:lineRule="exact"/>
        <w:rPr>
          <w:rFonts w:hint="eastAsia" w:ascii="仿宋_GB2312" w:hAnsi="仿宋_GB2312" w:eastAsia="仿宋_GB2312" w:cs="仿宋_GB2312"/>
          <w:kern w:val="0"/>
          <w:sz w:val="32"/>
          <w:szCs w:val="32"/>
          <w:lang w:val="en-US" w:eastAsia="zh-CN" w:bidi="ar-SA"/>
        </w:rPr>
      </w:pPr>
    </w:p>
    <w:p w14:paraId="04F63533">
      <w:pPr>
        <w:spacing w:line="540" w:lineRule="exact"/>
        <w:rPr>
          <w:rFonts w:hint="eastAsia" w:ascii="仿宋_GB2312" w:eastAsia="仿宋_GB2312"/>
          <w:sz w:val="32"/>
          <w:szCs w:val="32"/>
          <w:lang w:eastAsia="zh-CN"/>
        </w:rPr>
      </w:pPr>
      <w:r>
        <w:rPr>
          <w:rFonts w:hint="eastAsia" w:ascii="仿宋_GB2312" w:hAnsi="仿宋_GB2312" w:eastAsia="仿宋_GB2312" w:cs="仿宋_GB2312"/>
          <w:kern w:val="0"/>
          <w:sz w:val="32"/>
          <w:szCs w:val="32"/>
          <w:lang w:val="en-US" w:eastAsia="zh-CN" w:bidi="ar-SA"/>
        </w:rPr>
        <w:t>86.</w:t>
      </w:r>
      <w:r>
        <w:rPr>
          <w:rFonts w:hint="eastAsia" w:ascii="仿宋_GB2312" w:eastAsia="仿宋_GB2312"/>
          <w:sz w:val="32"/>
          <w:szCs w:val="32"/>
        </w:rPr>
        <w:t>依据《中华人民共和国非物质文化</w:t>
      </w:r>
      <w:r>
        <w:rPr>
          <w:rFonts w:hint="eastAsia" w:ascii="仿宋_GB2312" w:eastAsia="仿宋_GB2312"/>
          <w:sz w:val="32"/>
          <w:szCs w:val="32"/>
          <w:lang w:eastAsia="zh-CN"/>
        </w:rPr>
        <w:t>《中华人民共和国非物质文化遗产法》</w:t>
      </w:r>
      <w:r>
        <w:rPr>
          <w:rFonts w:hint="eastAsia" w:ascii="仿宋_GB2312" w:eastAsia="仿宋_GB2312"/>
          <w:sz w:val="32"/>
          <w:szCs w:val="32"/>
        </w:rPr>
        <w:t>》：开发利用非物质文化遗产代表性项目的，应当支持代表性传承人开展传承活动，保护属于该项目组成部分的（ ）</w:t>
      </w:r>
      <w:r>
        <w:rPr>
          <w:rFonts w:hint="eastAsia" w:ascii="仿宋_GB2312" w:eastAsia="仿宋_GB2312"/>
          <w:sz w:val="32"/>
          <w:szCs w:val="32"/>
          <w:lang w:eastAsia="zh-CN"/>
        </w:rPr>
        <w:t>。</w:t>
      </w:r>
    </w:p>
    <w:p w14:paraId="73D9A4FE">
      <w:pPr>
        <w:spacing w:line="540" w:lineRule="exact"/>
        <w:rPr>
          <w:rFonts w:ascii="仿宋_GB2312" w:eastAsia="仿宋_GB2312"/>
          <w:sz w:val="32"/>
          <w:szCs w:val="32"/>
        </w:rPr>
      </w:pPr>
      <w:r>
        <w:rPr>
          <w:rFonts w:ascii="仿宋_GB2312" w:eastAsia="仿宋_GB2312"/>
          <w:sz w:val="32"/>
          <w:szCs w:val="32"/>
        </w:rPr>
        <w:t>A．</w:t>
      </w:r>
      <w:r>
        <w:rPr>
          <w:rFonts w:hint="eastAsia" w:ascii="仿宋_GB2312" w:eastAsia="仿宋_GB2312"/>
          <w:sz w:val="32"/>
          <w:szCs w:val="32"/>
        </w:rPr>
        <w:t>实物</w:t>
      </w:r>
    </w:p>
    <w:p w14:paraId="44A4968F">
      <w:pPr>
        <w:spacing w:line="540" w:lineRule="exact"/>
        <w:rPr>
          <w:rFonts w:ascii="仿宋_GB2312" w:eastAsia="仿宋_GB2312"/>
          <w:sz w:val="32"/>
          <w:szCs w:val="32"/>
        </w:rPr>
      </w:pPr>
      <w:r>
        <w:rPr>
          <w:rFonts w:ascii="仿宋_GB2312" w:eastAsia="仿宋_GB2312"/>
          <w:sz w:val="32"/>
          <w:szCs w:val="32"/>
        </w:rPr>
        <w:t>B．</w:t>
      </w:r>
      <w:r>
        <w:rPr>
          <w:rFonts w:hint="eastAsia" w:ascii="仿宋_GB2312" w:eastAsia="仿宋_GB2312"/>
          <w:sz w:val="32"/>
          <w:szCs w:val="32"/>
        </w:rPr>
        <w:t>场所</w:t>
      </w:r>
    </w:p>
    <w:p w14:paraId="16D67922">
      <w:pPr>
        <w:spacing w:line="540" w:lineRule="exact"/>
        <w:rPr>
          <w:rFonts w:ascii="仿宋_GB2312" w:eastAsia="仿宋_GB2312"/>
          <w:sz w:val="32"/>
          <w:szCs w:val="32"/>
        </w:rPr>
      </w:pPr>
      <w:r>
        <w:rPr>
          <w:rFonts w:ascii="仿宋_GB2312" w:eastAsia="仿宋_GB2312"/>
          <w:sz w:val="32"/>
          <w:szCs w:val="32"/>
        </w:rPr>
        <w:t>C．</w:t>
      </w:r>
      <w:r>
        <w:rPr>
          <w:rFonts w:hint="eastAsia" w:ascii="仿宋_GB2312" w:eastAsia="仿宋_GB2312"/>
          <w:sz w:val="32"/>
          <w:szCs w:val="32"/>
        </w:rPr>
        <w:t>实物和场所</w:t>
      </w:r>
    </w:p>
    <w:p w14:paraId="3838EED5">
      <w:pPr>
        <w:numPr>
          <w:ilvl w:val="0"/>
          <w:numId w:val="0"/>
        </w:numPr>
        <w:rPr>
          <w:rFonts w:ascii="仿宋_GB2312" w:eastAsia="仿宋_GB2312"/>
          <w:sz w:val="32"/>
          <w:szCs w:val="32"/>
        </w:rPr>
      </w:pPr>
      <w:r>
        <w:rPr>
          <w:rFonts w:ascii="仿宋_GB2312" w:eastAsia="仿宋_GB2312"/>
          <w:sz w:val="32"/>
          <w:szCs w:val="32"/>
        </w:rPr>
        <w:t>D．</w:t>
      </w:r>
      <w:r>
        <w:rPr>
          <w:rFonts w:hint="eastAsia" w:ascii="仿宋_GB2312" w:eastAsia="仿宋_GB2312"/>
          <w:sz w:val="32"/>
          <w:szCs w:val="32"/>
        </w:rPr>
        <w:t>实物或场所</w:t>
      </w:r>
    </w:p>
    <w:p w14:paraId="51D59304">
      <w:pPr>
        <w:spacing w:line="540" w:lineRule="exact"/>
        <w:rPr>
          <w:rFonts w:hint="eastAsia" w:ascii="仿宋_GB2312" w:eastAsia="仿宋_GB2312"/>
          <w:sz w:val="32"/>
          <w:szCs w:val="32"/>
        </w:rPr>
      </w:pPr>
      <w:r>
        <w:rPr>
          <w:rFonts w:hint="eastAsia" w:ascii="仿宋_GB2312" w:hAnsi="仿宋_GB2312" w:eastAsia="仿宋_GB2312" w:cs="仿宋_GB2312"/>
          <w:b/>
          <w:kern w:val="0"/>
          <w:sz w:val="32"/>
          <w:szCs w:val="32"/>
          <w:lang w:eastAsia="zh-CN"/>
        </w:rPr>
        <w:t>答案</w:t>
      </w:r>
      <w:r>
        <w:rPr>
          <w:rFonts w:hint="eastAsia" w:ascii="仿宋_GB2312" w:hAnsi="仿宋_GB2312" w:eastAsia="仿宋_GB2312" w:cs="仿宋_GB2312"/>
          <w:kern w:val="0"/>
          <w:sz w:val="32"/>
          <w:szCs w:val="32"/>
        </w:rPr>
        <w:t>：</w:t>
      </w:r>
      <w:r>
        <w:rPr>
          <w:rFonts w:hint="eastAsia" w:ascii="仿宋_GB2312" w:eastAsia="仿宋_GB2312"/>
          <w:sz w:val="32"/>
          <w:szCs w:val="32"/>
        </w:rPr>
        <w:t>C</w:t>
      </w:r>
    </w:p>
    <w:p w14:paraId="346C93E0">
      <w:pPr>
        <w:spacing w:line="540" w:lineRule="exact"/>
        <w:rPr>
          <w:rFonts w:hint="eastAsia" w:ascii="仿宋_GB2312" w:eastAsia="仿宋_GB2312"/>
          <w:sz w:val="32"/>
          <w:szCs w:val="32"/>
          <w:lang w:val="en-US" w:eastAsia="zh-CN"/>
        </w:rPr>
      </w:pPr>
      <w:r>
        <w:rPr>
          <w:rFonts w:hint="eastAsia" w:ascii="仿宋_GB2312" w:eastAsia="仿宋_GB2312"/>
          <w:b/>
          <w:sz w:val="32"/>
          <w:szCs w:val="32"/>
          <w:lang w:eastAsia="zh-CN"/>
        </w:rPr>
        <w:t>依据：</w:t>
      </w:r>
      <w:r>
        <w:rPr>
          <w:rFonts w:hint="eastAsia" w:ascii="仿宋_GB2312" w:eastAsia="仿宋_GB2312"/>
          <w:sz w:val="32"/>
          <w:szCs w:val="32"/>
          <w:lang w:eastAsia="zh-CN"/>
        </w:rPr>
        <w:t>第三十七条</w:t>
      </w:r>
      <w:r>
        <w:rPr>
          <w:rFonts w:hint="eastAsia" w:ascii="仿宋_GB2312" w:eastAsia="仿宋_GB2312"/>
          <w:sz w:val="32"/>
          <w:szCs w:val="32"/>
          <w:lang w:val="en-US" w:eastAsia="zh-CN"/>
        </w:rPr>
        <w:t xml:space="preserve">  开发利用非物质文化遗产代表性项目的，应当支持代表性传承人开展传承活动，保护属于该项目组成部分的实物和场所。</w:t>
      </w:r>
    </w:p>
    <w:p w14:paraId="5F8ACFC5">
      <w:pPr>
        <w:spacing w:line="540" w:lineRule="exact"/>
        <w:rPr>
          <w:rFonts w:hint="default" w:ascii="仿宋_GB2312" w:eastAsia="仿宋_GB2312"/>
          <w:sz w:val="32"/>
          <w:szCs w:val="32"/>
          <w:lang w:val="en-US" w:eastAsia="zh-CN"/>
        </w:rPr>
      </w:pPr>
    </w:p>
    <w:p w14:paraId="61446006">
      <w:pPr>
        <w:numPr>
          <w:ilvl w:val="0"/>
          <w:numId w:val="0"/>
        </w:numPr>
        <w:spacing w:line="540" w:lineRule="exact"/>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8</w:t>
      </w:r>
      <w:r>
        <w:rPr>
          <w:rFonts w:hint="eastAsia" w:ascii="仿宋_GB2312" w:eastAsia="仿宋_GB2312" w:hAnsiTheme="minorHAnsi" w:cstheme="minorBidi"/>
          <w:kern w:val="2"/>
          <w:sz w:val="32"/>
          <w:szCs w:val="32"/>
          <w:lang w:val="en-US" w:eastAsia="zh-CN" w:bidi="ar-SA"/>
        </w:rPr>
        <w:t>7.</w:t>
      </w:r>
      <w:r>
        <w:rPr>
          <w:rFonts w:hint="eastAsia" w:ascii="仿宋_GB2312" w:eastAsia="仿宋_GB2312"/>
          <w:sz w:val="32"/>
          <w:szCs w:val="32"/>
          <w:lang w:val="en-US" w:eastAsia="zh-CN"/>
        </w:rPr>
        <w:t>县级以上地方人民政府应当对合理利用</w:t>
      </w:r>
      <w:r>
        <w:rPr>
          <w:rFonts w:hint="eastAsia" w:ascii="仿宋_GB2312" w:eastAsia="仿宋_GB2312"/>
          <w:sz w:val="32"/>
          <w:szCs w:val="32"/>
        </w:rPr>
        <w:t>非物质文化遗产代表性项目的</w:t>
      </w:r>
      <w:r>
        <w:rPr>
          <w:rFonts w:hint="eastAsia" w:ascii="仿宋_GB2312" w:eastAsia="仿宋_GB2312"/>
          <w:sz w:val="32"/>
          <w:szCs w:val="32"/>
          <w:lang w:eastAsia="zh-CN"/>
        </w:rPr>
        <w:t>单位予以（</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p>
    <w:p w14:paraId="16BCA874">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A.宣传</w:t>
      </w:r>
    </w:p>
    <w:p w14:paraId="30AB1FDF">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B.扶持</w:t>
      </w:r>
    </w:p>
    <w:p w14:paraId="1AC28E79">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C.表彰</w:t>
      </w:r>
    </w:p>
    <w:p w14:paraId="528A22F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D.奖励</w:t>
      </w:r>
    </w:p>
    <w:p w14:paraId="0D244578">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：B</w:t>
      </w:r>
    </w:p>
    <w:p w14:paraId="0167AFAF">
      <w:pPr>
        <w:numPr>
          <w:ilvl w:val="0"/>
          <w:numId w:val="0"/>
        </w:numPr>
        <w:spacing w:line="540" w:lineRule="exact"/>
        <w:rPr>
          <w:rFonts w:hint="default"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 xml:space="preserve">第三十七条   县级以上地方人民政府应当对合理利用非物质文化遗产代表性项目的单位予以扶持。单位合理利用非物质文化遗产代表性项目的，依法享受国家规定的税收优惠。 </w:t>
      </w:r>
    </w:p>
    <w:p w14:paraId="156CD747">
      <w:pPr>
        <w:numPr>
          <w:ilvl w:val="0"/>
          <w:numId w:val="0"/>
        </w:numPr>
        <w:spacing w:line="540" w:lineRule="exact"/>
        <w:rPr>
          <w:rFonts w:hint="default" w:ascii="仿宋_GB2312" w:eastAsia="仿宋_GB2312"/>
          <w:sz w:val="32"/>
          <w:szCs w:val="32"/>
          <w:lang w:val="en-US" w:eastAsia="zh-CN"/>
        </w:rPr>
      </w:pPr>
    </w:p>
    <w:p w14:paraId="74C842F3">
      <w:pPr>
        <w:numPr>
          <w:ilvl w:val="0"/>
          <w:numId w:val="0"/>
        </w:numPr>
        <w:spacing w:line="540" w:lineRule="exact"/>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8</w:t>
      </w:r>
      <w:r>
        <w:rPr>
          <w:rFonts w:hint="eastAsia" w:ascii="仿宋_GB2312" w:eastAsia="仿宋_GB2312" w:hAnsiTheme="minorHAnsi" w:cstheme="minorBidi"/>
          <w:kern w:val="2"/>
          <w:sz w:val="32"/>
          <w:szCs w:val="32"/>
          <w:lang w:val="en-US" w:eastAsia="zh-CN" w:bidi="ar-SA"/>
        </w:rPr>
        <w:t>8.</w:t>
      </w:r>
      <w:r>
        <w:rPr>
          <w:rFonts w:hint="eastAsia" w:ascii="仿宋_GB2312" w:eastAsia="仿宋_GB2312"/>
          <w:sz w:val="32"/>
          <w:szCs w:val="32"/>
          <w:lang w:val="en-US" w:eastAsia="zh-CN"/>
        </w:rPr>
        <w:t>单位合理利用</w:t>
      </w:r>
      <w:r>
        <w:rPr>
          <w:rFonts w:hint="eastAsia" w:ascii="仿宋_GB2312" w:eastAsia="仿宋_GB2312"/>
          <w:sz w:val="32"/>
          <w:szCs w:val="32"/>
        </w:rPr>
        <w:t>非物质文化遗产代表性项目的</w:t>
      </w:r>
      <w:r>
        <w:rPr>
          <w:rFonts w:hint="eastAsia" w:ascii="仿宋_GB2312" w:eastAsia="仿宋_GB2312"/>
          <w:sz w:val="32"/>
          <w:szCs w:val="32"/>
          <w:lang w:eastAsia="zh-CN"/>
        </w:rPr>
        <w:t>，依法享受国家规定的（</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p>
    <w:p w14:paraId="79C9EF43">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A.税收优惠</w:t>
      </w:r>
    </w:p>
    <w:p w14:paraId="4E347716">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B.现金补贴</w:t>
      </w:r>
    </w:p>
    <w:p w14:paraId="67D94D14">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C.重点扶持</w:t>
      </w:r>
    </w:p>
    <w:p w14:paraId="71D57BCB">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D.特殊奖励</w:t>
      </w:r>
    </w:p>
    <w:p w14:paraId="2CB574E9">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：A</w:t>
      </w:r>
    </w:p>
    <w:p w14:paraId="58E287ED">
      <w:pPr>
        <w:numPr>
          <w:ilvl w:val="0"/>
          <w:numId w:val="0"/>
        </w:numPr>
        <w:spacing w:line="540" w:lineRule="exact"/>
        <w:rPr>
          <w:rFonts w:hint="default"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 xml:space="preserve">第三十七条   县级以上地方人民政府应当对合理利用非物质文化遗产代表性项目的单位予以扶持。单位合理利用非物质文化遗产代表性项目的，依法享受国家规定的税收优惠。 </w:t>
      </w:r>
    </w:p>
    <w:p w14:paraId="6CF7250C">
      <w:pPr>
        <w:numPr>
          <w:ilvl w:val="0"/>
          <w:numId w:val="0"/>
        </w:numPr>
        <w:spacing w:line="540" w:lineRule="exact"/>
        <w:rPr>
          <w:rFonts w:hint="default" w:ascii="仿宋_GB2312" w:eastAsia="仿宋_GB2312"/>
          <w:sz w:val="32"/>
          <w:szCs w:val="32"/>
          <w:lang w:val="en-US" w:eastAsia="zh-CN"/>
        </w:rPr>
      </w:pPr>
    </w:p>
    <w:p w14:paraId="75C78936">
      <w:pPr>
        <w:numPr>
          <w:ilvl w:val="0"/>
          <w:numId w:val="0"/>
        </w:numPr>
        <w:spacing w:line="540" w:lineRule="exact"/>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8</w:t>
      </w:r>
      <w:r>
        <w:rPr>
          <w:rFonts w:hint="eastAsia" w:ascii="仿宋_GB2312" w:eastAsia="仿宋_GB2312" w:hAnsiTheme="minorHAnsi" w:cstheme="minorBidi"/>
          <w:kern w:val="2"/>
          <w:sz w:val="32"/>
          <w:szCs w:val="32"/>
          <w:lang w:val="en-US" w:eastAsia="zh-CN" w:bidi="ar-SA"/>
        </w:rPr>
        <w:t>9.</w:t>
      </w:r>
      <w:r>
        <w:rPr>
          <w:rFonts w:hint="eastAsia" w:ascii="仿宋_GB2312" w:eastAsia="仿宋_GB2312"/>
          <w:sz w:val="32"/>
          <w:szCs w:val="32"/>
          <w:lang w:val="en-US" w:eastAsia="zh-CN"/>
        </w:rPr>
        <w:t>文化主管部门和其他有关部门的工作人员在</w:t>
      </w:r>
      <w:r>
        <w:rPr>
          <w:rFonts w:hint="eastAsia" w:ascii="仿宋_GB2312" w:eastAsia="仿宋_GB2312"/>
          <w:sz w:val="32"/>
          <w:szCs w:val="32"/>
        </w:rPr>
        <w:t>非物质文化遗产</w:t>
      </w:r>
      <w:r>
        <w:rPr>
          <w:rFonts w:hint="eastAsia" w:ascii="仿宋_GB2312" w:eastAsia="仿宋_GB2312"/>
          <w:sz w:val="32"/>
          <w:szCs w:val="32"/>
          <w:lang w:eastAsia="zh-CN"/>
        </w:rPr>
        <w:t>保护、保存工作中玩忽职守、滥用职权、徇私舞弊的，依法给予（）。</w:t>
      </w:r>
    </w:p>
    <w:p w14:paraId="503EEC0B">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A.批评</w:t>
      </w:r>
    </w:p>
    <w:p w14:paraId="05FCA901">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B.处分</w:t>
      </w:r>
    </w:p>
    <w:p w14:paraId="2DC8C582">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C.教育</w:t>
      </w:r>
    </w:p>
    <w:p w14:paraId="1E98F1B9">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D.停职</w:t>
      </w:r>
    </w:p>
    <w:p w14:paraId="08911C3B">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：B</w:t>
      </w:r>
    </w:p>
    <w:p w14:paraId="1FC99F9A">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第三十八条   文化主管部门和其他有关部门的工作人员在非物质文化遗产保护、保存工作中玩忽职守、滥用职权、徇私舞弊的，依法给予处分。</w:t>
      </w:r>
    </w:p>
    <w:p w14:paraId="23F08BA9">
      <w:pPr>
        <w:numPr>
          <w:ilvl w:val="0"/>
          <w:numId w:val="0"/>
        </w:numPr>
        <w:spacing w:line="540" w:lineRule="exact"/>
        <w:rPr>
          <w:rFonts w:hint="eastAsia" w:ascii="仿宋_GB2312" w:eastAsia="仿宋_GB2312"/>
          <w:sz w:val="32"/>
          <w:szCs w:val="32"/>
          <w:lang w:val="en-US" w:eastAsia="zh-CN"/>
        </w:rPr>
      </w:pPr>
    </w:p>
    <w:p w14:paraId="0BF5E2B2">
      <w:pPr>
        <w:numPr>
          <w:ilvl w:val="0"/>
          <w:numId w:val="0"/>
        </w:numPr>
        <w:spacing w:line="540" w:lineRule="exact"/>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9</w:t>
      </w:r>
      <w:r>
        <w:rPr>
          <w:rFonts w:hint="eastAsia" w:ascii="仿宋_GB2312" w:eastAsia="仿宋_GB2312" w:hAnsiTheme="minorHAnsi" w:cstheme="minorBidi"/>
          <w:kern w:val="2"/>
          <w:sz w:val="32"/>
          <w:szCs w:val="32"/>
          <w:lang w:val="en-US" w:eastAsia="zh-CN" w:bidi="ar-SA"/>
        </w:rPr>
        <w:t>0.</w:t>
      </w:r>
      <w:r>
        <w:rPr>
          <w:rFonts w:hint="eastAsia" w:ascii="仿宋_GB2312" w:eastAsia="仿宋_GB2312"/>
          <w:sz w:val="32"/>
          <w:szCs w:val="32"/>
          <w:lang w:val="en-US" w:eastAsia="zh-CN"/>
        </w:rPr>
        <w:t>文化主管部门和其他有关部门的工作人员进行</w:t>
      </w:r>
      <w:r>
        <w:rPr>
          <w:rFonts w:hint="eastAsia" w:ascii="仿宋_GB2312" w:eastAsia="仿宋_GB2312"/>
          <w:sz w:val="32"/>
          <w:szCs w:val="32"/>
        </w:rPr>
        <w:t>非物质文化遗产</w:t>
      </w:r>
      <w:r>
        <w:rPr>
          <w:rFonts w:hint="eastAsia" w:ascii="仿宋_GB2312" w:eastAsia="仿宋_GB2312"/>
          <w:sz w:val="32"/>
          <w:szCs w:val="32"/>
          <w:lang w:eastAsia="zh-CN"/>
        </w:rPr>
        <w:t>调查时侵犯调查对象（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），造成严重后果的，依法给予处分。</w:t>
      </w:r>
    </w:p>
    <w:p w14:paraId="22936ABC">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A.个人隐私</w:t>
      </w:r>
    </w:p>
    <w:p w14:paraId="060A9885">
      <w:pPr>
        <w:numPr>
          <w:ilvl w:val="0"/>
          <w:numId w:val="0"/>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B.肖像权</w:t>
      </w:r>
    </w:p>
    <w:p w14:paraId="5A48451C">
      <w:pPr>
        <w:numPr>
          <w:ilvl w:val="0"/>
          <w:numId w:val="0"/>
        </w:numPr>
        <w:spacing w:line="54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C.姓名权</w:t>
      </w:r>
    </w:p>
    <w:p w14:paraId="49B66E55">
      <w:pPr>
        <w:numPr>
          <w:ilvl w:val="0"/>
          <w:numId w:val="0"/>
        </w:numPr>
        <w:spacing w:line="54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D.风俗习惯</w:t>
      </w:r>
    </w:p>
    <w:p w14:paraId="1AF7DCAE">
      <w:p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16A1F158">
      <w:pPr>
        <w:spacing w:line="540" w:lineRule="exact"/>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第三十九条   文化主管部门和其他有关部门的工作人员进行非物质文化遗产调查时侵犯调查对象风俗习惯，造成严重后果的，依法给予处分。</w:t>
      </w:r>
    </w:p>
    <w:p w14:paraId="399DA1D0">
      <w:pPr>
        <w:spacing w:line="540" w:lineRule="exact"/>
        <w:rPr>
          <w:rFonts w:hint="eastAsia" w:ascii="仿宋_GB2312" w:eastAsia="仿宋_GB2312"/>
          <w:sz w:val="32"/>
          <w:szCs w:val="32"/>
          <w:lang w:val="en-US" w:eastAsia="zh-CN"/>
        </w:rPr>
      </w:pPr>
    </w:p>
    <w:p w14:paraId="43CE84AD">
      <w:pPr>
        <w:spacing w:line="540" w:lineRule="exact"/>
        <w:rPr>
          <w:rFonts w:ascii="仿宋_GB2312" w:eastAsia="仿宋_GB2312"/>
          <w:sz w:val="32"/>
          <w:szCs w:val="32"/>
        </w:rPr>
      </w:pPr>
      <w:r>
        <w:rPr>
          <w:rFonts w:hint="eastAsia" w:ascii="仿宋_GB2312" w:eastAsia="仿宋_GB2312"/>
          <w:sz w:val="32"/>
          <w:szCs w:val="32"/>
          <w:lang w:val="en-US" w:eastAsia="zh-CN"/>
        </w:rPr>
        <w:t>91.</w:t>
      </w:r>
      <w:r>
        <w:rPr>
          <w:rFonts w:hint="eastAsia" w:ascii="仿宋_GB2312" w:eastAsia="仿宋_GB2312"/>
          <w:sz w:val="32"/>
          <w:szCs w:val="32"/>
        </w:rPr>
        <w:t>根据《中华人民共和国非物质文化</w:t>
      </w:r>
      <w:r>
        <w:rPr>
          <w:rFonts w:hint="eastAsia" w:ascii="仿宋_GB2312" w:eastAsia="仿宋_GB2312"/>
          <w:sz w:val="32"/>
          <w:szCs w:val="32"/>
          <w:lang w:eastAsia="zh-CN"/>
        </w:rPr>
        <w:t>《中华人民共和国非物质文化遗产法》</w:t>
      </w:r>
      <w:r>
        <w:rPr>
          <w:rFonts w:hint="eastAsia" w:ascii="仿宋_GB2312" w:eastAsia="仿宋_GB2312"/>
          <w:sz w:val="32"/>
          <w:szCs w:val="32"/>
        </w:rPr>
        <w:t>》规定，违反规定，破坏属于非物质文化遗产组成部分的实物和场所的，依法承担（ ）。</w:t>
      </w:r>
    </w:p>
    <w:p w14:paraId="34DFA23B">
      <w:pPr>
        <w:spacing w:line="540" w:lineRule="exact"/>
        <w:rPr>
          <w:rFonts w:ascii="仿宋_GB2312" w:eastAsia="仿宋_GB2312"/>
          <w:sz w:val="32"/>
          <w:szCs w:val="32"/>
        </w:rPr>
      </w:pPr>
      <w:r>
        <w:rPr>
          <w:rFonts w:hint="eastAsia" w:ascii="仿宋_GB2312" w:eastAsia="仿宋_GB2312"/>
          <w:sz w:val="32"/>
          <w:szCs w:val="32"/>
        </w:rPr>
        <w:t>A. 刑事责任</w:t>
      </w:r>
    </w:p>
    <w:p w14:paraId="2B7B11E1">
      <w:pPr>
        <w:spacing w:line="540" w:lineRule="exact"/>
        <w:rPr>
          <w:rFonts w:ascii="仿宋_GB2312" w:eastAsia="仿宋_GB2312"/>
          <w:sz w:val="32"/>
          <w:szCs w:val="32"/>
        </w:rPr>
      </w:pPr>
      <w:r>
        <w:rPr>
          <w:rFonts w:hint="eastAsia" w:ascii="仿宋_GB2312" w:eastAsia="仿宋_GB2312"/>
          <w:sz w:val="32"/>
          <w:szCs w:val="32"/>
        </w:rPr>
        <w:t>B. 民事责任</w:t>
      </w:r>
    </w:p>
    <w:p w14:paraId="69A00AE9">
      <w:pPr>
        <w:spacing w:line="540" w:lineRule="exact"/>
        <w:rPr>
          <w:rFonts w:ascii="仿宋_GB2312" w:eastAsia="仿宋_GB2312"/>
          <w:sz w:val="32"/>
          <w:szCs w:val="32"/>
        </w:rPr>
      </w:pPr>
      <w:r>
        <w:rPr>
          <w:rFonts w:hint="eastAsia" w:ascii="仿宋_GB2312" w:eastAsia="仿宋_GB2312"/>
          <w:sz w:val="32"/>
          <w:szCs w:val="32"/>
        </w:rPr>
        <w:t>C. 给予警告处分</w:t>
      </w:r>
    </w:p>
    <w:p w14:paraId="71078CAA">
      <w:pPr>
        <w:spacing w:line="540" w:lineRule="exact"/>
        <w:rPr>
          <w:rFonts w:ascii="仿宋_GB2312" w:eastAsia="仿宋_GB2312"/>
          <w:sz w:val="32"/>
          <w:szCs w:val="32"/>
        </w:rPr>
      </w:pPr>
      <w:r>
        <w:rPr>
          <w:rFonts w:hint="eastAsia" w:ascii="仿宋_GB2312" w:eastAsia="仿宋_GB2312"/>
          <w:sz w:val="32"/>
          <w:szCs w:val="32"/>
        </w:rPr>
        <w:t>D. 治安管理处罚</w:t>
      </w:r>
    </w:p>
    <w:p w14:paraId="601AF5FA">
      <w:pPr>
        <w:spacing w:line="540" w:lineRule="exact"/>
        <w:rPr>
          <w:rFonts w:hint="eastAsia" w:ascii="仿宋_GB2312" w:eastAsia="仿宋_GB2312"/>
          <w:sz w:val="32"/>
          <w:szCs w:val="32"/>
        </w:rPr>
      </w:pPr>
      <w:r>
        <w:rPr>
          <w:rFonts w:hint="eastAsia" w:ascii="仿宋_GB2312" w:eastAsia="仿宋_GB2312"/>
          <w:b/>
          <w:sz w:val="32"/>
          <w:szCs w:val="32"/>
          <w:lang w:eastAsia="zh-CN"/>
        </w:rPr>
        <w:t>答案</w:t>
      </w:r>
      <w:r>
        <w:rPr>
          <w:rFonts w:hint="eastAsia" w:ascii="仿宋_GB2312" w:eastAsia="仿宋_GB2312"/>
          <w:sz w:val="32"/>
          <w:szCs w:val="32"/>
        </w:rPr>
        <w:t>：B</w:t>
      </w:r>
    </w:p>
    <w:p w14:paraId="204C0908">
      <w:pPr>
        <w:spacing w:line="540" w:lineRule="exact"/>
        <w:rPr>
          <w:rFonts w:hint="eastAsia" w:ascii="仿宋_GB2312" w:eastAsia="仿宋_GB2312"/>
          <w:sz w:val="32"/>
          <w:szCs w:val="32"/>
          <w:lang w:eastAsia="zh-CN"/>
        </w:rPr>
      </w:pPr>
      <w:r>
        <w:rPr>
          <w:rFonts w:hint="eastAsia" w:ascii="仿宋_GB2312" w:eastAsia="仿宋_GB2312"/>
          <w:b/>
          <w:sz w:val="32"/>
          <w:szCs w:val="32"/>
          <w:lang w:eastAsia="zh-CN"/>
        </w:rPr>
        <w:t>依据：</w:t>
      </w:r>
      <w:r>
        <w:rPr>
          <w:rFonts w:hint="eastAsia" w:ascii="仿宋_GB2312" w:eastAsia="仿宋_GB2312"/>
          <w:sz w:val="32"/>
          <w:szCs w:val="32"/>
          <w:lang w:eastAsia="zh-CN"/>
        </w:rPr>
        <w:t>第四十条   违反本法规定，破坏属于非物质文化遗产组成部分的实物和场所的，依法承担民事责任；构成违反治安管理行为的，依法给予治安管理处罚。</w:t>
      </w:r>
    </w:p>
    <w:p w14:paraId="448CA0B2">
      <w:pPr>
        <w:spacing w:line="540" w:lineRule="exact"/>
        <w:rPr>
          <w:rFonts w:hint="eastAsia" w:ascii="仿宋_GB2312" w:eastAsia="仿宋_GB2312"/>
          <w:sz w:val="32"/>
          <w:szCs w:val="32"/>
          <w:lang w:eastAsia="zh-CN"/>
        </w:rPr>
      </w:pPr>
    </w:p>
    <w:p w14:paraId="0F5DE7AA">
      <w:pPr>
        <w:spacing w:line="540" w:lineRule="exact"/>
        <w:rPr>
          <w:rFonts w:ascii="仿宋_GB2312" w:eastAsia="仿宋_GB2312"/>
          <w:sz w:val="32"/>
          <w:szCs w:val="32"/>
        </w:rPr>
      </w:pPr>
      <w:r>
        <w:rPr>
          <w:rFonts w:hint="eastAsia" w:ascii="仿宋_GB2312" w:eastAsia="仿宋_GB2312"/>
          <w:sz w:val="32"/>
          <w:szCs w:val="32"/>
          <w:lang w:val="en-US" w:eastAsia="zh-CN"/>
        </w:rPr>
        <w:t>92.</w:t>
      </w:r>
      <w:r>
        <w:rPr>
          <w:rFonts w:hint="eastAsia" w:ascii="仿宋_GB2312" w:eastAsia="仿宋_GB2312"/>
          <w:sz w:val="32"/>
          <w:szCs w:val="32"/>
        </w:rPr>
        <w:t>违反《</w:t>
      </w:r>
      <w:r>
        <w:rPr>
          <w:rFonts w:hint="eastAsia" w:ascii="仿宋_GB2312" w:eastAsia="仿宋_GB2312"/>
          <w:sz w:val="32"/>
          <w:szCs w:val="32"/>
          <w:lang w:eastAsia="zh-CN"/>
        </w:rPr>
        <w:t>中华人民共和国</w:t>
      </w:r>
      <w:r>
        <w:rPr>
          <w:rFonts w:hint="eastAsia" w:ascii="仿宋_GB2312" w:eastAsia="仿宋_GB2312"/>
          <w:sz w:val="32"/>
          <w:szCs w:val="32"/>
        </w:rPr>
        <w:t>非物质文化</w:t>
      </w:r>
      <w:r>
        <w:rPr>
          <w:rFonts w:hint="eastAsia" w:ascii="仿宋_GB2312" w:eastAsia="仿宋_GB2312"/>
          <w:sz w:val="32"/>
          <w:szCs w:val="32"/>
          <w:lang w:eastAsia="zh-CN"/>
        </w:rPr>
        <w:t>《中华人民共和国非物质文化遗产法》</w:t>
      </w:r>
      <w:r>
        <w:rPr>
          <w:rFonts w:hint="eastAsia" w:ascii="仿宋_GB2312" w:eastAsia="仿宋_GB2312"/>
          <w:sz w:val="32"/>
          <w:szCs w:val="32"/>
        </w:rPr>
        <w:t>》规定的，构成违反治安管理行为的，依法给予（ ）。</w:t>
      </w:r>
    </w:p>
    <w:p w14:paraId="4A55AE79">
      <w:pPr>
        <w:spacing w:line="540" w:lineRule="exact"/>
        <w:rPr>
          <w:rFonts w:ascii="仿宋_GB2312" w:eastAsia="仿宋_GB2312"/>
          <w:sz w:val="32"/>
          <w:szCs w:val="32"/>
        </w:rPr>
      </w:pPr>
      <w:r>
        <w:rPr>
          <w:rFonts w:hint="eastAsia" w:ascii="仿宋_GB2312" w:eastAsia="仿宋_GB2312"/>
          <w:sz w:val="32"/>
          <w:szCs w:val="32"/>
        </w:rPr>
        <w:t>A. 拘役</w:t>
      </w:r>
    </w:p>
    <w:p w14:paraId="1E6F2899">
      <w:pPr>
        <w:spacing w:line="540" w:lineRule="exact"/>
        <w:rPr>
          <w:rFonts w:ascii="仿宋_GB2312" w:eastAsia="仿宋_GB2312"/>
          <w:sz w:val="32"/>
          <w:szCs w:val="32"/>
        </w:rPr>
      </w:pPr>
      <w:r>
        <w:rPr>
          <w:rFonts w:hint="eastAsia" w:ascii="仿宋_GB2312" w:eastAsia="仿宋_GB2312"/>
          <w:sz w:val="32"/>
          <w:szCs w:val="32"/>
        </w:rPr>
        <w:t>B. 治安管理处罚</w:t>
      </w:r>
    </w:p>
    <w:p w14:paraId="733856AF">
      <w:pPr>
        <w:spacing w:line="540" w:lineRule="exact"/>
        <w:rPr>
          <w:rFonts w:ascii="仿宋_GB2312" w:eastAsia="仿宋_GB2312"/>
          <w:sz w:val="32"/>
          <w:szCs w:val="32"/>
        </w:rPr>
      </w:pPr>
      <w:r>
        <w:rPr>
          <w:rFonts w:hint="eastAsia" w:ascii="仿宋_GB2312" w:eastAsia="仿宋_GB2312"/>
          <w:sz w:val="32"/>
          <w:szCs w:val="32"/>
        </w:rPr>
        <w:t>C. 民事处罚</w:t>
      </w:r>
    </w:p>
    <w:p w14:paraId="486F50A4">
      <w:pPr>
        <w:spacing w:line="540" w:lineRule="exact"/>
        <w:rPr>
          <w:rFonts w:ascii="仿宋_GB2312" w:eastAsia="仿宋_GB2312"/>
          <w:sz w:val="32"/>
          <w:szCs w:val="32"/>
        </w:rPr>
      </w:pPr>
      <w:r>
        <w:rPr>
          <w:rFonts w:hint="eastAsia" w:ascii="仿宋_GB2312" w:eastAsia="仿宋_GB2312"/>
          <w:sz w:val="32"/>
          <w:szCs w:val="32"/>
        </w:rPr>
        <w:t>D. 警告处分</w:t>
      </w:r>
    </w:p>
    <w:p w14:paraId="6824F04D">
      <w:pPr>
        <w:spacing w:line="540" w:lineRule="exact"/>
        <w:rPr>
          <w:rFonts w:hint="eastAsia" w:ascii="仿宋_GB2312" w:eastAsia="仿宋_GB2312"/>
          <w:sz w:val="32"/>
          <w:szCs w:val="32"/>
        </w:rPr>
      </w:pPr>
      <w:r>
        <w:rPr>
          <w:rFonts w:hint="eastAsia" w:ascii="仿宋_GB2312" w:eastAsia="仿宋_GB2312"/>
          <w:b/>
          <w:sz w:val="32"/>
          <w:szCs w:val="32"/>
          <w:lang w:eastAsia="zh-CN"/>
        </w:rPr>
        <w:t>答案</w:t>
      </w:r>
      <w:r>
        <w:rPr>
          <w:rFonts w:hint="eastAsia" w:ascii="仿宋_GB2312" w:eastAsia="仿宋_GB2312"/>
          <w:sz w:val="32"/>
          <w:szCs w:val="32"/>
        </w:rPr>
        <w:t>：B</w:t>
      </w:r>
    </w:p>
    <w:p w14:paraId="62E79482">
      <w:pPr>
        <w:spacing w:line="540" w:lineRule="exact"/>
        <w:rPr>
          <w:rFonts w:hint="eastAsia" w:ascii="仿宋_GB2312" w:eastAsia="仿宋_GB2312"/>
          <w:sz w:val="32"/>
          <w:szCs w:val="32"/>
          <w:lang w:eastAsia="zh-CN"/>
        </w:rPr>
      </w:pPr>
      <w:r>
        <w:rPr>
          <w:rFonts w:hint="eastAsia" w:ascii="仿宋_GB2312" w:eastAsia="仿宋_GB2312"/>
          <w:b/>
          <w:sz w:val="32"/>
          <w:szCs w:val="32"/>
          <w:lang w:eastAsia="zh-CN"/>
        </w:rPr>
        <w:t>依据：</w:t>
      </w:r>
      <w:r>
        <w:rPr>
          <w:rFonts w:hint="eastAsia" w:ascii="仿宋_GB2312" w:eastAsia="仿宋_GB2312"/>
          <w:sz w:val="32"/>
          <w:szCs w:val="32"/>
          <w:lang w:eastAsia="zh-CN"/>
        </w:rPr>
        <w:t>第四十条   违反本法规定，破坏属于非物质文化遗产组成部分的实物和场所的，依法承担民事责任；构成违反治安管理行为的，依法给予治安管理处罚。</w:t>
      </w:r>
    </w:p>
    <w:p w14:paraId="23F3FD4A">
      <w:pPr>
        <w:spacing w:line="540" w:lineRule="exact"/>
        <w:rPr>
          <w:rFonts w:hint="eastAsia" w:ascii="仿宋_GB2312" w:eastAsia="仿宋_GB2312"/>
          <w:sz w:val="32"/>
          <w:szCs w:val="32"/>
        </w:rPr>
      </w:pPr>
    </w:p>
    <w:p w14:paraId="19E92914">
      <w:pPr>
        <w:numPr>
          <w:ilvl w:val="0"/>
          <w:numId w:val="0"/>
        </w:numPr>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9</w:t>
      </w:r>
      <w:r>
        <w:rPr>
          <w:rFonts w:hint="eastAsia" w:ascii="仿宋_GB2312" w:eastAsia="仿宋_GB2312" w:hAnsiTheme="minorHAnsi" w:cstheme="minorBidi"/>
          <w:kern w:val="2"/>
          <w:sz w:val="32"/>
          <w:szCs w:val="32"/>
          <w:lang w:val="en-US" w:eastAsia="zh-CN" w:bidi="ar-SA"/>
        </w:rPr>
        <w:t>3.</w:t>
      </w:r>
      <w:r>
        <w:rPr>
          <w:rFonts w:hint="eastAsia" w:ascii="仿宋_GB2312" w:eastAsia="仿宋_GB2312"/>
          <w:sz w:val="32"/>
          <w:szCs w:val="32"/>
          <w:lang w:val="en-US" w:eastAsia="zh-CN"/>
        </w:rPr>
        <w:t>境外组织违反</w:t>
      </w:r>
      <w:r>
        <w:rPr>
          <w:rFonts w:hint="eastAsia" w:ascii="仿宋_GB2312" w:eastAsia="仿宋_GB2312"/>
          <w:sz w:val="32"/>
          <w:szCs w:val="32"/>
        </w:rPr>
        <w:t>《</w:t>
      </w:r>
      <w:r>
        <w:rPr>
          <w:rFonts w:hint="eastAsia" w:ascii="仿宋_GB2312" w:eastAsia="仿宋_GB2312"/>
          <w:sz w:val="32"/>
          <w:szCs w:val="32"/>
          <w:lang w:eastAsia="zh-CN"/>
        </w:rPr>
        <w:t>中华人民共和国</w:t>
      </w:r>
      <w:r>
        <w:rPr>
          <w:rFonts w:hint="eastAsia" w:ascii="仿宋_GB2312" w:eastAsia="仿宋_GB2312"/>
          <w:sz w:val="32"/>
          <w:szCs w:val="32"/>
        </w:rPr>
        <w:t>非物质文化</w:t>
      </w:r>
      <w:r>
        <w:rPr>
          <w:rFonts w:hint="eastAsia" w:ascii="仿宋_GB2312" w:eastAsia="仿宋_GB2312"/>
          <w:sz w:val="32"/>
          <w:szCs w:val="32"/>
          <w:lang w:eastAsia="zh-CN"/>
        </w:rPr>
        <w:t>《中华人民共和国非物质文化遗产法》</w:t>
      </w:r>
      <w:r>
        <w:rPr>
          <w:rFonts w:hint="eastAsia" w:ascii="仿宋_GB2312" w:eastAsia="仿宋_GB2312"/>
          <w:sz w:val="32"/>
          <w:szCs w:val="32"/>
        </w:rPr>
        <w:t>》</w:t>
      </w:r>
      <w:r>
        <w:rPr>
          <w:rFonts w:hint="eastAsia" w:ascii="仿宋_GB2312" w:eastAsia="仿宋_GB2312"/>
          <w:sz w:val="32"/>
          <w:szCs w:val="32"/>
          <w:lang w:eastAsia="zh-CN"/>
        </w:rPr>
        <w:t>第十五条</w:t>
      </w:r>
      <w:r>
        <w:rPr>
          <w:rFonts w:hint="eastAsia" w:ascii="仿宋_GB2312" w:eastAsia="仿宋_GB2312"/>
          <w:sz w:val="32"/>
          <w:szCs w:val="32"/>
        </w:rPr>
        <w:t>规定的</w:t>
      </w:r>
      <w:r>
        <w:rPr>
          <w:rFonts w:hint="eastAsia" w:ascii="仿宋_GB2312" w:eastAsia="仿宋_GB2312"/>
          <w:sz w:val="32"/>
          <w:szCs w:val="32"/>
          <w:lang w:eastAsia="zh-CN"/>
        </w:rPr>
        <w:t>，由文化主管部门责令改正，给予警告，没收违法所得及调查中取得的（</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p>
    <w:p w14:paraId="3843A6D6">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A.实物、资料</w:t>
      </w:r>
    </w:p>
    <w:p w14:paraId="7AD6763F">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B.财物、资料</w:t>
      </w:r>
    </w:p>
    <w:p w14:paraId="47323805">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C.实物、财物</w:t>
      </w:r>
    </w:p>
    <w:p w14:paraId="5B9A7156">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D.财物、实物</w:t>
      </w:r>
    </w:p>
    <w:p w14:paraId="2C83D2A2">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：A</w:t>
      </w:r>
    </w:p>
    <w:p w14:paraId="42E9D8CB">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第四十一条   境外组织违反本法第十五条规定的，由文化主管部门责令改正，给予警告，没收违法所得及调查中取得的实物、资料；情节严重的，并处十万元以上五十万元以下的罚款。</w:t>
      </w:r>
    </w:p>
    <w:p w14:paraId="088D90AC">
      <w:pPr>
        <w:numPr>
          <w:ilvl w:val="0"/>
          <w:numId w:val="0"/>
        </w:numPr>
        <w:rPr>
          <w:rFonts w:hint="eastAsia" w:ascii="仿宋_GB2312" w:eastAsia="仿宋_GB2312"/>
          <w:sz w:val="32"/>
          <w:szCs w:val="32"/>
          <w:lang w:val="en-US" w:eastAsia="zh-CN"/>
        </w:rPr>
      </w:pPr>
    </w:p>
    <w:p w14:paraId="0E7808EF">
      <w:pPr>
        <w:numPr>
          <w:ilvl w:val="0"/>
          <w:numId w:val="0"/>
        </w:numPr>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9</w:t>
      </w:r>
      <w:r>
        <w:rPr>
          <w:rFonts w:hint="eastAsia" w:ascii="仿宋_GB2312" w:eastAsia="仿宋_GB2312" w:hAnsiTheme="minorHAnsi" w:cstheme="minorBidi"/>
          <w:kern w:val="2"/>
          <w:sz w:val="32"/>
          <w:szCs w:val="32"/>
          <w:lang w:val="en-US" w:eastAsia="zh-CN" w:bidi="ar-SA"/>
        </w:rPr>
        <w:t>4.</w:t>
      </w:r>
      <w:r>
        <w:rPr>
          <w:rFonts w:hint="eastAsia" w:ascii="仿宋_GB2312" w:eastAsia="仿宋_GB2312"/>
          <w:sz w:val="32"/>
          <w:szCs w:val="32"/>
          <w:lang w:val="en-US" w:eastAsia="zh-CN"/>
        </w:rPr>
        <w:t>境外组织违反</w:t>
      </w:r>
      <w:r>
        <w:rPr>
          <w:rFonts w:hint="eastAsia" w:ascii="仿宋_GB2312" w:eastAsia="仿宋_GB2312"/>
          <w:sz w:val="32"/>
          <w:szCs w:val="32"/>
        </w:rPr>
        <w:t>《</w:t>
      </w:r>
      <w:r>
        <w:rPr>
          <w:rFonts w:hint="eastAsia" w:ascii="仿宋_GB2312" w:eastAsia="仿宋_GB2312"/>
          <w:sz w:val="32"/>
          <w:szCs w:val="32"/>
          <w:lang w:eastAsia="zh-CN"/>
        </w:rPr>
        <w:t>中华人民共和国</w:t>
      </w:r>
      <w:r>
        <w:rPr>
          <w:rFonts w:hint="eastAsia" w:ascii="仿宋_GB2312" w:eastAsia="仿宋_GB2312"/>
          <w:sz w:val="32"/>
          <w:szCs w:val="32"/>
        </w:rPr>
        <w:t>非物质文化</w:t>
      </w:r>
      <w:r>
        <w:rPr>
          <w:rFonts w:hint="eastAsia" w:ascii="仿宋_GB2312" w:eastAsia="仿宋_GB2312"/>
          <w:sz w:val="32"/>
          <w:szCs w:val="32"/>
          <w:lang w:eastAsia="zh-CN"/>
        </w:rPr>
        <w:t>《中华人民共和国非物质文化遗产法》</w:t>
      </w:r>
      <w:r>
        <w:rPr>
          <w:rFonts w:hint="eastAsia" w:ascii="仿宋_GB2312" w:eastAsia="仿宋_GB2312"/>
          <w:sz w:val="32"/>
          <w:szCs w:val="32"/>
        </w:rPr>
        <w:t>》</w:t>
      </w:r>
      <w:r>
        <w:rPr>
          <w:rFonts w:hint="eastAsia" w:ascii="仿宋_GB2312" w:eastAsia="仿宋_GB2312"/>
          <w:sz w:val="32"/>
          <w:szCs w:val="32"/>
          <w:lang w:eastAsia="zh-CN"/>
        </w:rPr>
        <w:t>第十五条</w:t>
      </w:r>
      <w:r>
        <w:rPr>
          <w:rFonts w:hint="eastAsia" w:ascii="仿宋_GB2312" w:eastAsia="仿宋_GB2312"/>
          <w:sz w:val="32"/>
          <w:szCs w:val="32"/>
        </w:rPr>
        <w:t>规定的</w:t>
      </w:r>
      <w:r>
        <w:rPr>
          <w:rFonts w:hint="eastAsia" w:ascii="仿宋_GB2312" w:eastAsia="仿宋_GB2312"/>
          <w:sz w:val="32"/>
          <w:szCs w:val="32"/>
          <w:lang w:eastAsia="zh-CN"/>
        </w:rPr>
        <w:t>，情节严重的，并处（</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）以上（</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）以下的罚款。</w:t>
      </w:r>
    </w:p>
    <w:p w14:paraId="6B61F6A9">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A.十万，四十万</w:t>
      </w:r>
    </w:p>
    <w:p w14:paraId="41B884AA">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B.二十万，五十万</w:t>
      </w:r>
    </w:p>
    <w:p w14:paraId="4A0C58FD">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C.十万，五十万</w:t>
      </w:r>
    </w:p>
    <w:p w14:paraId="62F9D061">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D.二十万，四十万</w:t>
      </w:r>
    </w:p>
    <w:p w14:paraId="1092BC6D">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：C</w:t>
      </w:r>
    </w:p>
    <w:p w14:paraId="7D38C26E">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第四十一条   境外组织违反本法第十五条规定的，由文化主管部门责令改正，给予警告，没收违法所得及调查中取得的实物、资料；情节严重的，并处十万元以上五十万元以下的罚款。</w:t>
      </w:r>
    </w:p>
    <w:p w14:paraId="47A8E4E2">
      <w:pPr>
        <w:numPr>
          <w:ilvl w:val="0"/>
          <w:numId w:val="0"/>
        </w:numPr>
        <w:rPr>
          <w:rFonts w:hint="eastAsia" w:ascii="仿宋_GB2312" w:eastAsia="仿宋_GB2312"/>
          <w:sz w:val="32"/>
          <w:szCs w:val="32"/>
          <w:lang w:val="en-US" w:eastAsia="zh-CN"/>
        </w:rPr>
      </w:pPr>
    </w:p>
    <w:p w14:paraId="720BA89B">
      <w:pPr>
        <w:numPr>
          <w:ilvl w:val="0"/>
          <w:numId w:val="0"/>
        </w:numPr>
        <w:rPr>
          <w:rFonts w:hint="eastAsia" w:ascii="仿宋_GB2312" w:eastAsia="仿宋_GB2312"/>
          <w:sz w:val="32"/>
          <w:szCs w:val="32"/>
          <w:lang w:eastAsia="zh-CN"/>
        </w:rPr>
      </w:pPr>
      <w:r>
        <w:rPr>
          <w:rFonts w:hint="eastAsia" w:ascii="仿宋_GB2312" w:eastAsia="仿宋_GB2312"/>
          <w:sz w:val="32"/>
          <w:szCs w:val="32"/>
          <w:lang w:val="en-US" w:eastAsia="zh-CN"/>
        </w:rPr>
        <w:t>95.境外组织违反</w:t>
      </w:r>
      <w:r>
        <w:rPr>
          <w:rFonts w:hint="eastAsia" w:ascii="仿宋_GB2312" w:eastAsia="仿宋_GB2312"/>
          <w:sz w:val="32"/>
          <w:szCs w:val="32"/>
        </w:rPr>
        <w:t>《</w:t>
      </w:r>
      <w:r>
        <w:rPr>
          <w:rFonts w:hint="eastAsia" w:ascii="仿宋_GB2312" w:eastAsia="仿宋_GB2312"/>
          <w:sz w:val="32"/>
          <w:szCs w:val="32"/>
          <w:lang w:eastAsia="zh-CN"/>
        </w:rPr>
        <w:t>中华人民共和国</w:t>
      </w:r>
      <w:r>
        <w:rPr>
          <w:rFonts w:hint="eastAsia" w:ascii="仿宋_GB2312" w:eastAsia="仿宋_GB2312"/>
          <w:sz w:val="32"/>
          <w:szCs w:val="32"/>
        </w:rPr>
        <w:t>非物质文化</w:t>
      </w:r>
      <w:r>
        <w:rPr>
          <w:rFonts w:hint="eastAsia" w:ascii="仿宋_GB2312" w:eastAsia="仿宋_GB2312"/>
          <w:sz w:val="32"/>
          <w:szCs w:val="32"/>
          <w:lang w:eastAsia="zh-CN"/>
        </w:rPr>
        <w:t>《中华人民共和国非物质文化遗产法》</w:t>
      </w:r>
      <w:r>
        <w:rPr>
          <w:rFonts w:hint="eastAsia" w:ascii="仿宋_GB2312" w:eastAsia="仿宋_GB2312"/>
          <w:sz w:val="32"/>
          <w:szCs w:val="32"/>
        </w:rPr>
        <w:t>》</w:t>
      </w:r>
      <w:r>
        <w:rPr>
          <w:rFonts w:hint="eastAsia" w:ascii="仿宋_GB2312" w:eastAsia="仿宋_GB2312"/>
          <w:sz w:val="32"/>
          <w:szCs w:val="32"/>
          <w:lang w:eastAsia="zh-CN"/>
        </w:rPr>
        <w:t>第十五条第一款</w:t>
      </w:r>
      <w:r>
        <w:rPr>
          <w:rFonts w:hint="eastAsia" w:ascii="仿宋_GB2312" w:eastAsia="仿宋_GB2312"/>
          <w:sz w:val="32"/>
          <w:szCs w:val="32"/>
        </w:rPr>
        <w:t>规定的</w:t>
      </w:r>
      <w:r>
        <w:rPr>
          <w:rFonts w:hint="eastAsia" w:ascii="仿宋_GB2312" w:eastAsia="仿宋_GB2312"/>
          <w:sz w:val="32"/>
          <w:szCs w:val="32"/>
          <w:lang w:eastAsia="zh-CN"/>
        </w:rPr>
        <w:t>，情节严重的，并处（</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）以上（</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）以下的罚款。</w:t>
      </w:r>
    </w:p>
    <w:p w14:paraId="35032352">
      <w:pPr>
        <w:numPr>
          <w:ilvl w:val="0"/>
          <w:numId w:val="0"/>
        </w:numPr>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A.一万，五万</w:t>
      </w:r>
    </w:p>
    <w:p w14:paraId="787F94C2">
      <w:pPr>
        <w:numPr>
          <w:ilvl w:val="0"/>
          <w:numId w:val="0"/>
        </w:numPr>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B.两万，五万</w:t>
      </w:r>
    </w:p>
    <w:p w14:paraId="68F4B014">
      <w:pPr>
        <w:numPr>
          <w:ilvl w:val="0"/>
          <w:numId w:val="0"/>
        </w:numPr>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C.三万，五万</w:t>
      </w:r>
    </w:p>
    <w:p w14:paraId="7DB0BC70">
      <w:pPr>
        <w:numPr>
          <w:ilvl w:val="0"/>
          <w:numId w:val="0"/>
        </w:numPr>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D.一万，三万</w:t>
      </w:r>
    </w:p>
    <w:p w14:paraId="37962285">
      <w:pPr>
        <w:numPr>
          <w:ilvl w:val="0"/>
          <w:numId w:val="0"/>
        </w:numPr>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答案：A</w:t>
      </w:r>
    </w:p>
    <w:p w14:paraId="3FCED6AD">
      <w:pPr>
        <w:numPr>
          <w:ilvl w:val="0"/>
          <w:numId w:val="0"/>
        </w:numPr>
        <w:rPr>
          <w:rFonts w:hint="eastAsia" w:ascii="仿宋_GB2312" w:eastAsia="仿宋_GB2312"/>
          <w:b w:val="0"/>
          <w:bCs w:val="0"/>
          <w:sz w:val="32"/>
          <w:szCs w:val="32"/>
          <w:lang w:val="en-US" w:eastAsia="zh-CN"/>
        </w:rPr>
      </w:pPr>
      <w:r>
        <w:rPr>
          <w:rFonts w:hint="eastAsia" w:ascii="仿宋_GB2312" w:eastAsia="仿宋_GB2312"/>
          <w:b/>
          <w:bCs w:val="0"/>
          <w:sz w:val="32"/>
          <w:szCs w:val="32"/>
          <w:lang w:val="en-US" w:eastAsia="zh-CN"/>
        </w:rPr>
        <w:t>依据：</w:t>
      </w:r>
      <w:r>
        <w:rPr>
          <w:rFonts w:hint="eastAsia" w:ascii="仿宋_GB2312" w:eastAsia="仿宋_GB2312"/>
          <w:b w:val="0"/>
          <w:bCs w:val="0"/>
          <w:sz w:val="32"/>
          <w:szCs w:val="32"/>
          <w:lang w:val="en-US" w:eastAsia="zh-CN"/>
        </w:rPr>
        <w:t>第四十一条   境外个人违反本法第十五条第一款规定的，由文化主管部门责令改正，给予警告，没收违法所得及调查中取得的实物、资料；情节严重的，并处一万元以上五万元以下的罚款。</w:t>
      </w:r>
    </w:p>
    <w:p w14:paraId="1F0ED566">
      <w:pPr>
        <w:numPr>
          <w:ilvl w:val="0"/>
          <w:numId w:val="0"/>
        </w:numPr>
        <w:rPr>
          <w:rFonts w:hint="eastAsia" w:ascii="仿宋_GB2312" w:eastAsia="仿宋_GB2312"/>
          <w:b w:val="0"/>
          <w:bCs w:val="0"/>
          <w:sz w:val="32"/>
          <w:szCs w:val="32"/>
          <w:lang w:val="en-US" w:eastAsia="zh-CN"/>
        </w:rPr>
      </w:pPr>
    </w:p>
    <w:p w14:paraId="5FFFC308">
      <w:pPr>
        <w:numPr>
          <w:ilvl w:val="0"/>
          <w:numId w:val="0"/>
        </w:numPr>
        <w:rPr>
          <w:rFonts w:hint="eastAsia" w:ascii="仿宋_GB2312" w:eastAsia="仿宋_GB2312"/>
          <w:sz w:val="32"/>
          <w:szCs w:val="32"/>
          <w:lang w:eastAsia="zh-CN"/>
        </w:rPr>
      </w:pPr>
      <w:r>
        <w:rPr>
          <w:rFonts w:hint="eastAsia" w:ascii="仿宋_GB2312" w:eastAsia="仿宋_GB2312"/>
          <w:b w:val="0"/>
          <w:bCs w:val="0"/>
          <w:sz w:val="32"/>
          <w:szCs w:val="32"/>
          <w:lang w:val="en-US" w:eastAsia="zh-CN"/>
        </w:rPr>
        <w:t>96.使用非</w:t>
      </w:r>
      <w:r>
        <w:rPr>
          <w:rFonts w:hint="eastAsia" w:ascii="仿宋_GB2312" w:eastAsia="仿宋_GB2312"/>
          <w:sz w:val="32"/>
          <w:szCs w:val="32"/>
        </w:rPr>
        <w:t>物质文化遗产</w:t>
      </w:r>
      <w:r>
        <w:rPr>
          <w:rFonts w:hint="eastAsia" w:ascii="仿宋_GB2312" w:eastAsia="仿宋_GB2312"/>
          <w:sz w:val="32"/>
          <w:szCs w:val="32"/>
          <w:lang w:eastAsia="zh-CN"/>
        </w:rPr>
        <w:t>涉及（</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）的，适用有关法律、行政法规的规定。</w:t>
      </w:r>
    </w:p>
    <w:p w14:paraId="27FF4F6D">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A.肖像权</w:t>
      </w:r>
    </w:p>
    <w:p w14:paraId="02B852C9">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B.姓名权</w:t>
      </w:r>
    </w:p>
    <w:p w14:paraId="7F0D6C05">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C.隐私权</w:t>
      </w:r>
    </w:p>
    <w:p w14:paraId="769E6685">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D.知识产权</w:t>
      </w:r>
    </w:p>
    <w:p w14:paraId="19B01CEF">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7C0C8F8C">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第四十四条    使用非物质文化遗产涉及知识产权的，适用有关法律、行政法规的规定。</w:t>
      </w:r>
    </w:p>
    <w:p w14:paraId="79A39027">
      <w:pPr>
        <w:numPr>
          <w:ilvl w:val="0"/>
          <w:numId w:val="0"/>
        </w:numPr>
        <w:rPr>
          <w:rFonts w:hint="eastAsia" w:ascii="仿宋_GB2312" w:eastAsia="仿宋_GB2312"/>
          <w:sz w:val="32"/>
          <w:szCs w:val="32"/>
          <w:lang w:val="en-US" w:eastAsia="zh-CN"/>
        </w:rPr>
      </w:pPr>
    </w:p>
    <w:p w14:paraId="62683F04">
      <w:pPr>
        <w:numPr>
          <w:ilvl w:val="0"/>
          <w:numId w:val="0"/>
        </w:numPr>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9</w:t>
      </w:r>
      <w:r>
        <w:rPr>
          <w:rFonts w:hint="eastAsia" w:ascii="仿宋_GB2312" w:eastAsia="仿宋_GB2312" w:hAnsiTheme="minorHAnsi" w:cstheme="minorBidi"/>
          <w:kern w:val="2"/>
          <w:sz w:val="32"/>
          <w:szCs w:val="32"/>
          <w:lang w:val="en-US" w:eastAsia="zh-CN" w:bidi="ar-SA"/>
        </w:rPr>
        <w:t>7.</w:t>
      </w:r>
      <w:r>
        <w:rPr>
          <w:rFonts w:hint="eastAsia" w:ascii="仿宋_GB2312" w:eastAsia="仿宋_GB2312"/>
          <w:sz w:val="32"/>
          <w:szCs w:val="32"/>
        </w:rPr>
        <w:t>《</w:t>
      </w:r>
      <w:r>
        <w:rPr>
          <w:rFonts w:hint="eastAsia" w:ascii="仿宋_GB2312" w:eastAsia="仿宋_GB2312"/>
          <w:sz w:val="32"/>
          <w:szCs w:val="32"/>
          <w:lang w:eastAsia="zh-CN"/>
        </w:rPr>
        <w:t>中华人民共和国</w:t>
      </w:r>
      <w:r>
        <w:rPr>
          <w:rFonts w:hint="eastAsia" w:ascii="仿宋_GB2312" w:eastAsia="仿宋_GB2312"/>
          <w:sz w:val="32"/>
          <w:szCs w:val="32"/>
        </w:rPr>
        <w:t>非物质文化</w:t>
      </w:r>
      <w:r>
        <w:rPr>
          <w:rFonts w:hint="eastAsia" w:ascii="仿宋_GB2312" w:eastAsia="仿宋_GB2312"/>
          <w:sz w:val="32"/>
          <w:szCs w:val="32"/>
          <w:lang w:eastAsia="zh-CN"/>
        </w:rPr>
        <w:t>《中华人民共和国非物质文化遗产法》</w:t>
      </w:r>
      <w:r>
        <w:rPr>
          <w:rFonts w:hint="eastAsia" w:ascii="仿宋_GB2312" w:eastAsia="仿宋_GB2312"/>
          <w:sz w:val="32"/>
          <w:szCs w:val="32"/>
        </w:rPr>
        <w:t>》</w:t>
      </w:r>
      <w:r>
        <w:rPr>
          <w:rFonts w:hint="eastAsia" w:ascii="仿宋_GB2312" w:eastAsia="仿宋_GB2312"/>
          <w:sz w:val="32"/>
          <w:szCs w:val="32"/>
          <w:lang w:eastAsia="zh-CN"/>
        </w:rPr>
        <w:t>所称</w:t>
      </w:r>
      <w:r>
        <w:rPr>
          <w:rFonts w:hint="eastAsia" w:ascii="仿宋_GB2312" w:eastAsia="仿宋_GB2312"/>
          <w:sz w:val="32"/>
          <w:szCs w:val="32"/>
        </w:rPr>
        <w:t>非物质文化遗产</w:t>
      </w:r>
      <w:r>
        <w:rPr>
          <w:rFonts w:hint="eastAsia" w:ascii="仿宋_GB2312" w:eastAsia="仿宋_GB2312"/>
          <w:sz w:val="32"/>
          <w:szCs w:val="32"/>
          <w:lang w:eastAsia="zh-CN"/>
        </w:rPr>
        <w:t>，是指各族人民世代相传并视为其文化遗产组成部分的各种传统文化表现形式，以及与传统文化表现形式相关的（</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p>
    <w:p w14:paraId="2C65771B">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A.实物和表演</w:t>
      </w:r>
    </w:p>
    <w:p w14:paraId="1B49C6D8">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B.资料和表演</w:t>
      </w:r>
    </w:p>
    <w:p w14:paraId="32A725E7">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C.实物和场所</w:t>
      </w:r>
    </w:p>
    <w:p w14:paraId="31BD1671">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D.实物和传承人</w:t>
      </w:r>
    </w:p>
    <w:p w14:paraId="5D43D774">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：C</w:t>
      </w:r>
    </w:p>
    <w:p w14:paraId="762B398E">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第二条   本法所称非物质文化遗产，是指各族人民世代相传并视为其文化遗产组成部分的各种传统文化表现形式，以及与传统文化表现形式相关的实物和场所。</w:t>
      </w:r>
    </w:p>
    <w:p w14:paraId="0F44F0B6">
      <w:pPr>
        <w:numPr>
          <w:ilvl w:val="0"/>
          <w:numId w:val="0"/>
        </w:numPr>
        <w:rPr>
          <w:rFonts w:hint="eastAsia" w:ascii="仿宋_GB2312" w:eastAsia="仿宋_GB2312"/>
          <w:sz w:val="32"/>
          <w:szCs w:val="32"/>
          <w:lang w:val="en-US" w:eastAsia="zh-CN"/>
        </w:rPr>
      </w:pPr>
    </w:p>
    <w:p w14:paraId="4A09111B">
      <w:pPr>
        <w:numPr>
          <w:ilvl w:val="0"/>
          <w:numId w:val="0"/>
        </w:numPr>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9</w:t>
      </w:r>
      <w:r>
        <w:rPr>
          <w:rFonts w:hint="eastAsia" w:ascii="仿宋_GB2312" w:eastAsia="仿宋_GB2312" w:hAnsiTheme="minorHAnsi" w:cstheme="minorBidi"/>
          <w:kern w:val="2"/>
          <w:sz w:val="32"/>
          <w:szCs w:val="32"/>
          <w:lang w:val="en-US" w:eastAsia="zh-CN" w:bidi="ar-SA"/>
        </w:rPr>
        <w:t>8.</w:t>
      </w:r>
      <w:r>
        <w:rPr>
          <w:rFonts w:hint="eastAsia" w:ascii="仿宋_GB2312" w:eastAsia="仿宋_GB2312"/>
          <w:sz w:val="32"/>
          <w:szCs w:val="32"/>
          <w:lang w:val="en-US" w:eastAsia="zh-CN"/>
        </w:rPr>
        <w:t>县级以上人民政府（ ）负责本行政区域内</w:t>
      </w:r>
      <w:r>
        <w:rPr>
          <w:rFonts w:hint="eastAsia" w:ascii="仿宋_GB2312" w:eastAsia="仿宋_GB2312"/>
          <w:sz w:val="32"/>
          <w:szCs w:val="32"/>
        </w:rPr>
        <w:t>非物质文化遗产</w:t>
      </w:r>
      <w:r>
        <w:rPr>
          <w:rFonts w:hint="eastAsia" w:ascii="仿宋_GB2312" w:eastAsia="仿宋_GB2312"/>
          <w:sz w:val="32"/>
          <w:szCs w:val="32"/>
          <w:lang w:eastAsia="zh-CN"/>
        </w:rPr>
        <w:t>的保护、保存工作。</w:t>
      </w:r>
    </w:p>
    <w:p w14:paraId="0F1307A6">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A.文物保护部门</w:t>
      </w:r>
    </w:p>
    <w:p w14:paraId="7A0F35D5">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B.文化主管部门</w:t>
      </w:r>
    </w:p>
    <w:p w14:paraId="34740E76">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C.资源保护部门</w:t>
      </w:r>
    </w:p>
    <w:p w14:paraId="2397B0A2">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D.民政部门</w:t>
      </w:r>
    </w:p>
    <w:p w14:paraId="590AB190">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：B</w:t>
      </w:r>
    </w:p>
    <w:p w14:paraId="4D21ED06">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第七条    国务院文化主管部门负责全国非物质文化遗产的保护、保存工作；县级以上地方人民政府文化主管部门负责本行政区域内非物质文化遗产的保护、保存工作。</w:t>
      </w:r>
    </w:p>
    <w:p w14:paraId="6E7CA6E5">
      <w:pPr>
        <w:numPr>
          <w:ilvl w:val="0"/>
          <w:numId w:val="0"/>
        </w:numPr>
        <w:rPr>
          <w:rFonts w:hint="eastAsia" w:ascii="仿宋_GB2312" w:eastAsia="仿宋_GB2312"/>
          <w:sz w:val="32"/>
          <w:szCs w:val="32"/>
          <w:lang w:val="en-US" w:eastAsia="zh-CN"/>
        </w:rPr>
      </w:pPr>
    </w:p>
    <w:p w14:paraId="63BEB437">
      <w:pPr>
        <w:numPr>
          <w:ilvl w:val="0"/>
          <w:numId w:val="0"/>
        </w:numPr>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9</w:t>
      </w:r>
      <w:r>
        <w:rPr>
          <w:rFonts w:hint="eastAsia" w:ascii="仿宋_GB2312" w:eastAsia="仿宋_GB2312" w:hAnsiTheme="minorHAnsi" w:cstheme="minorBidi"/>
          <w:kern w:val="2"/>
          <w:sz w:val="32"/>
          <w:szCs w:val="32"/>
          <w:lang w:val="en-US" w:eastAsia="zh-CN" w:bidi="ar-SA"/>
        </w:rPr>
        <w:t>9.</w:t>
      </w:r>
      <w:r>
        <w:rPr>
          <w:rFonts w:hint="eastAsia" w:ascii="仿宋_GB2312" w:eastAsia="仿宋_GB2312"/>
          <w:sz w:val="32"/>
          <w:szCs w:val="32"/>
          <w:lang w:val="en-US" w:eastAsia="zh-CN"/>
        </w:rPr>
        <w:t>专家评审小组对推荐或者建议列入国家级</w:t>
      </w:r>
      <w:r>
        <w:rPr>
          <w:rFonts w:hint="eastAsia" w:ascii="仿宋_GB2312" w:eastAsia="仿宋_GB2312"/>
          <w:sz w:val="32"/>
          <w:szCs w:val="32"/>
        </w:rPr>
        <w:t>非物质文化遗产</w:t>
      </w:r>
      <w:r>
        <w:rPr>
          <w:rFonts w:hint="eastAsia" w:ascii="仿宋_GB2312" w:eastAsia="仿宋_GB2312"/>
          <w:sz w:val="32"/>
          <w:szCs w:val="32"/>
          <w:lang w:eastAsia="zh-CN"/>
        </w:rPr>
        <w:t>代表性项目名录的</w:t>
      </w:r>
      <w:r>
        <w:rPr>
          <w:rFonts w:hint="eastAsia" w:ascii="仿宋_GB2312" w:eastAsia="仿宋_GB2312"/>
          <w:sz w:val="32"/>
          <w:szCs w:val="32"/>
        </w:rPr>
        <w:t>非物质文化遗产</w:t>
      </w:r>
      <w:r>
        <w:rPr>
          <w:rFonts w:hint="eastAsia" w:ascii="仿宋_GB2312" w:eastAsia="仿宋_GB2312"/>
          <w:sz w:val="32"/>
          <w:szCs w:val="32"/>
          <w:lang w:eastAsia="zh-CN"/>
        </w:rPr>
        <w:t>项目进行评审和审议，初评意见应当经专家评审小组成员过（</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）通过。</w:t>
      </w:r>
    </w:p>
    <w:p w14:paraId="29E969A7">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A.三分之二</w:t>
      </w:r>
    </w:p>
    <w:p w14:paraId="30D49B5A">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B.四分之三</w:t>
      </w:r>
    </w:p>
    <w:p w14:paraId="32B7BAF7">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C.五分之三</w:t>
      </w:r>
    </w:p>
    <w:p w14:paraId="53972CB8">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D.半数</w:t>
      </w:r>
    </w:p>
    <w:p w14:paraId="29FC378E">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：D</w:t>
      </w:r>
    </w:p>
    <w:p w14:paraId="262851C8">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第二十二条  初评意见应当经专家评审小组成员过半数通过。专家评审委员会对初评意见进行审议，提出审议意见。</w:t>
      </w:r>
    </w:p>
    <w:p w14:paraId="25B71189">
      <w:pPr>
        <w:numPr>
          <w:ilvl w:val="0"/>
          <w:numId w:val="0"/>
        </w:numPr>
        <w:rPr>
          <w:rFonts w:hint="default" w:ascii="仿宋_GB2312" w:eastAsia="仿宋_GB2312"/>
          <w:sz w:val="32"/>
          <w:szCs w:val="32"/>
          <w:lang w:val="en-US" w:eastAsia="zh-CN"/>
        </w:rPr>
      </w:pPr>
    </w:p>
    <w:p w14:paraId="501154FB">
      <w:pPr>
        <w:numPr>
          <w:ilvl w:val="0"/>
          <w:numId w:val="0"/>
        </w:numPr>
        <w:rPr>
          <w:rFonts w:hint="eastAsia" w:ascii="仿宋_GB2312" w:eastAsia="仿宋_GB2312"/>
          <w:sz w:val="32"/>
          <w:szCs w:val="32"/>
          <w:lang w:eastAsia="zh-CN"/>
        </w:rPr>
      </w:pPr>
      <w:r>
        <w:rPr>
          <w:rFonts w:hint="eastAsia" w:ascii="仿宋_GB2312" w:eastAsia="仿宋_GB2312" w:cstheme="minorBidi"/>
          <w:kern w:val="2"/>
          <w:sz w:val="32"/>
          <w:szCs w:val="32"/>
          <w:lang w:val="en-US" w:eastAsia="zh-CN" w:bidi="ar-SA"/>
        </w:rPr>
        <w:t>10</w:t>
      </w:r>
      <w:r>
        <w:rPr>
          <w:rFonts w:hint="eastAsia" w:ascii="仿宋_GB2312" w:eastAsia="仿宋_GB2312" w:hAnsiTheme="minorHAnsi" w:cstheme="minorBidi"/>
          <w:kern w:val="2"/>
          <w:sz w:val="32"/>
          <w:szCs w:val="32"/>
          <w:lang w:val="en-US" w:eastAsia="zh-CN" w:bidi="ar-SA"/>
        </w:rPr>
        <w:t>0.</w:t>
      </w:r>
      <w:r>
        <w:rPr>
          <w:rFonts w:hint="eastAsia" w:ascii="仿宋_GB2312" w:eastAsia="仿宋_GB2312"/>
          <w:sz w:val="32"/>
          <w:szCs w:val="32"/>
          <w:lang w:val="en-US" w:eastAsia="zh-CN"/>
        </w:rPr>
        <w:t>国务院文化主管部门根据专家评审委员会的评审意见和公示结果，拟订国家级</w:t>
      </w:r>
      <w:r>
        <w:rPr>
          <w:rFonts w:hint="eastAsia" w:ascii="仿宋_GB2312" w:eastAsia="仿宋_GB2312"/>
          <w:sz w:val="32"/>
          <w:szCs w:val="32"/>
        </w:rPr>
        <w:t>非物质文化遗产</w:t>
      </w:r>
      <w:r>
        <w:rPr>
          <w:rFonts w:hint="eastAsia" w:ascii="仿宋_GB2312" w:eastAsia="仿宋_GB2312"/>
          <w:sz w:val="32"/>
          <w:szCs w:val="32"/>
          <w:lang w:eastAsia="zh-CN"/>
        </w:rPr>
        <w:t>代表性项目名录，报（</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）批准、公布。</w:t>
      </w:r>
    </w:p>
    <w:p w14:paraId="5DEE85A5">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A.各省市人民政府</w:t>
      </w:r>
    </w:p>
    <w:p w14:paraId="098B0FF8">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B.全国人民代表大会</w:t>
      </w:r>
    </w:p>
    <w:p w14:paraId="64345BB1">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C.国务院</w:t>
      </w:r>
    </w:p>
    <w:p w14:paraId="66FB8C3A">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D.中国人民政治协商会议全国委员会</w:t>
      </w:r>
    </w:p>
    <w:p w14:paraId="5A8C0F72">
      <w:pPr>
        <w:numPr>
          <w:ilvl w:val="0"/>
          <w:numId w:val="0"/>
        </w:numPr>
        <w:rPr>
          <w:rFonts w:hint="default" w:ascii="仿宋_GB2312" w:eastAsia="仿宋_GB2312"/>
          <w:sz w:val="32"/>
          <w:szCs w:val="32"/>
          <w:lang w:val="en-US" w:eastAsia="zh-CN"/>
        </w:rPr>
      </w:pPr>
      <w:r>
        <w:rPr>
          <w:rFonts w:hint="eastAsia" w:ascii="仿宋_GB2312" w:eastAsia="仿宋_GB2312"/>
          <w:b/>
          <w:sz w:val="32"/>
          <w:szCs w:val="32"/>
          <w:lang w:val="en-US" w:eastAsia="zh-CN"/>
        </w:rPr>
        <w:t>答案</w:t>
      </w:r>
      <w:r>
        <w:rPr>
          <w:rFonts w:hint="eastAsia" w:ascii="仿宋_GB2312" w:eastAsia="仿宋_GB2312"/>
          <w:sz w:val="32"/>
          <w:szCs w:val="32"/>
          <w:lang w:val="en-US" w:eastAsia="zh-CN"/>
        </w:rPr>
        <w:t>：C</w:t>
      </w:r>
    </w:p>
    <w:p w14:paraId="51320E56">
      <w:pPr>
        <w:numPr>
          <w:ilvl w:val="0"/>
          <w:numId w:val="0"/>
        </w:numPr>
        <w:rPr>
          <w:rFonts w:hint="eastAsia" w:ascii="仿宋_GB2312" w:eastAsia="仿宋_GB2312"/>
          <w:sz w:val="32"/>
          <w:szCs w:val="32"/>
          <w:lang w:val="en-US" w:eastAsia="zh-CN"/>
        </w:rPr>
      </w:pPr>
      <w:r>
        <w:rPr>
          <w:rFonts w:hint="eastAsia" w:ascii="仿宋_GB2312" w:eastAsia="仿宋_GB2312"/>
          <w:b/>
          <w:sz w:val="32"/>
          <w:szCs w:val="32"/>
          <w:lang w:val="en-US" w:eastAsia="zh-CN"/>
        </w:rPr>
        <w:t>依据：</w:t>
      </w:r>
      <w:r>
        <w:rPr>
          <w:rFonts w:hint="eastAsia" w:ascii="仿宋_GB2312" w:eastAsia="仿宋_GB2312"/>
          <w:sz w:val="32"/>
          <w:szCs w:val="32"/>
          <w:lang w:val="en-US" w:eastAsia="zh-CN"/>
        </w:rPr>
        <w:t>第二十四条    国务院文化主管部门根据专家评审委员会的审议意见和公示结果，拟订国家级非物质文化遗产代表性项目名录，报国务院批准、公布。</w:t>
      </w:r>
    </w:p>
    <w:p w14:paraId="60FFB46E">
      <w:pPr>
        <w:numPr>
          <w:ilvl w:val="0"/>
          <w:numId w:val="0"/>
        </w:numPr>
        <w:rPr>
          <w:rFonts w:hint="default" w:ascii="仿宋_GB2312" w:eastAsia="仿宋_GB2312"/>
          <w:sz w:val="32"/>
          <w:szCs w:val="32"/>
          <w:lang w:val="en-US" w:eastAsia="zh-CN"/>
        </w:rPr>
      </w:pPr>
    </w:p>
    <w:p w14:paraId="2BF473A4">
      <w:pPr>
        <w:spacing w:line="540" w:lineRule="exact"/>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lang w:val="en-US" w:eastAsia="zh-CN"/>
        </w:rPr>
        <w:t>01</w:t>
      </w:r>
      <w:r>
        <w:rPr>
          <w:rFonts w:hint="eastAsia" w:ascii="仿宋_GB2312" w:eastAsia="仿宋_GB2312"/>
          <w:sz w:val="32"/>
          <w:szCs w:val="32"/>
          <w:lang w:eastAsia="zh-CN"/>
        </w:rPr>
        <w:t>.</w:t>
      </w:r>
      <w:r>
        <w:rPr>
          <w:rFonts w:hint="eastAsia" w:ascii="仿宋_GB2312" w:eastAsia="仿宋_GB2312"/>
          <w:sz w:val="32"/>
          <w:szCs w:val="32"/>
        </w:rPr>
        <w:t>坭兴陶土矿藏主要分布在何处？（   ）</w:t>
      </w:r>
    </w:p>
    <w:p w14:paraId="5F8AC180">
      <w:pPr>
        <w:spacing w:line="540" w:lineRule="exact"/>
        <w:rPr>
          <w:rFonts w:ascii="仿宋_GB2312" w:eastAsia="仿宋_GB2312"/>
          <w:sz w:val="32"/>
          <w:szCs w:val="32"/>
        </w:rPr>
      </w:pPr>
      <w:r>
        <w:rPr>
          <w:rFonts w:hint="eastAsia" w:ascii="仿宋_GB2312" w:eastAsia="仿宋_GB2312"/>
          <w:sz w:val="32"/>
          <w:szCs w:val="32"/>
        </w:rPr>
        <w:t>A. 钦江下游</w:t>
      </w:r>
    </w:p>
    <w:p w14:paraId="4FC12738">
      <w:pPr>
        <w:spacing w:line="540" w:lineRule="exact"/>
        <w:rPr>
          <w:rFonts w:ascii="仿宋_GB2312" w:eastAsia="仿宋_GB2312"/>
          <w:sz w:val="32"/>
          <w:szCs w:val="32"/>
        </w:rPr>
      </w:pPr>
      <w:r>
        <w:rPr>
          <w:rFonts w:hint="eastAsia" w:ascii="仿宋_GB2312" w:eastAsia="仿宋_GB2312"/>
          <w:sz w:val="32"/>
          <w:szCs w:val="32"/>
        </w:rPr>
        <w:t>B. 钦江上游</w:t>
      </w:r>
    </w:p>
    <w:p w14:paraId="69FE585B">
      <w:pPr>
        <w:spacing w:line="540" w:lineRule="exact"/>
        <w:rPr>
          <w:rFonts w:ascii="仿宋_GB2312" w:eastAsia="仿宋_GB2312"/>
          <w:sz w:val="32"/>
          <w:szCs w:val="32"/>
        </w:rPr>
      </w:pPr>
      <w:r>
        <w:rPr>
          <w:rFonts w:hint="eastAsia" w:ascii="仿宋_GB2312" w:eastAsia="仿宋_GB2312"/>
          <w:sz w:val="32"/>
          <w:szCs w:val="32"/>
        </w:rPr>
        <w:t>C. 西江上游</w:t>
      </w:r>
    </w:p>
    <w:p w14:paraId="4F96EA74">
      <w:pPr>
        <w:spacing w:line="540" w:lineRule="exact"/>
        <w:rPr>
          <w:rFonts w:ascii="仿宋_GB2312" w:eastAsia="仿宋_GB2312"/>
          <w:sz w:val="32"/>
          <w:szCs w:val="32"/>
        </w:rPr>
      </w:pPr>
      <w:r>
        <w:rPr>
          <w:rFonts w:hint="eastAsia" w:ascii="仿宋_GB2312" w:eastAsia="仿宋_GB2312"/>
          <w:sz w:val="32"/>
          <w:szCs w:val="32"/>
        </w:rPr>
        <w:t>D. 东江下游</w:t>
      </w:r>
    </w:p>
    <w:p w14:paraId="63BEF2E0">
      <w:pPr>
        <w:spacing w:line="540" w:lineRule="exact"/>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6B1F6276">
      <w:pPr>
        <w:spacing w:line="540" w:lineRule="exact"/>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“一、陶土的选择” 部分提到 “坭</w:t>
      </w:r>
      <w:bookmarkStart w:id="0" w:name="OLE_LINK1"/>
      <w:r>
        <w:rPr>
          <w:rFonts w:hint="eastAsia" w:ascii="仿宋_GB2312" w:eastAsia="仿宋_GB2312"/>
          <w:sz w:val="32"/>
          <w:szCs w:val="32"/>
        </w:rPr>
        <w:t>兴陶土矿藏</w:t>
      </w:r>
      <w:bookmarkEnd w:id="0"/>
      <w:r>
        <w:rPr>
          <w:rFonts w:hint="eastAsia" w:ascii="仿宋_GB2312" w:eastAsia="仿宋_GB2312"/>
          <w:sz w:val="32"/>
          <w:szCs w:val="32"/>
        </w:rPr>
        <w:t>，主要分布在钦江上游，藏于东、西两岸山腹夹层之中”。</w:t>
      </w:r>
    </w:p>
    <w:p w14:paraId="4B8CEF1E">
      <w:pPr>
        <w:spacing w:line="540" w:lineRule="exact"/>
        <w:rPr>
          <w:rFonts w:ascii="仿宋_GB2312" w:eastAsia="仿宋_GB2312"/>
          <w:sz w:val="32"/>
          <w:szCs w:val="32"/>
        </w:rPr>
      </w:pPr>
    </w:p>
    <w:p w14:paraId="66EF613E">
      <w:pPr>
        <w:spacing w:line="540" w:lineRule="exact"/>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2.东泥又被称为以下哪种名称？（   ）</w:t>
      </w:r>
    </w:p>
    <w:p w14:paraId="71330BF8">
      <w:pPr>
        <w:spacing w:line="540" w:lineRule="exact"/>
        <w:rPr>
          <w:rFonts w:ascii="仿宋_GB2312" w:eastAsia="仿宋_GB2312"/>
          <w:sz w:val="32"/>
          <w:szCs w:val="32"/>
        </w:rPr>
      </w:pPr>
      <w:r>
        <w:rPr>
          <w:rFonts w:hint="eastAsia" w:ascii="仿宋_GB2312" w:eastAsia="仿宋_GB2312"/>
          <w:sz w:val="32"/>
          <w:szCs w:val="32"/>
        </w:rPr>
        <w:t>A. 石头泥</w:t>
      </w:r>
    </w:p>
    <w:p w14:paraId="3E049864">
      <w:pPr>
        <w:spacing w:line="540" w:lineRule="exact"/>
        <w:rPr>
          <w:rFonts w:ascii="仿宋_GB2312" w:eastAsia="仿宋_GB2312"/>
          <w:sz w:val="32"/>
          <w:szCs w:val="32"/>
        </w:rPr>
      </w:pPr>
      <w:r>
        <w:rPr>
          <w:rFonts w:hint="eastAsia" w:ascii="仿宋_GB2312" w:eastAsia="仿宋_GB2312"/>
          <w:sz w:val="32"/>
          <w:szCs w:val="32"/>
        </w:rPr>
        <w:t>B. 五花泥</w:t>
      </w:r>
    </w:p>
    <w:p w14:paraId="08BC193C">
      <w:pPr>
        <w:spacing w:line="540" w:lineRule="exact"/>
        <w:rPr>
          <w:rFonts w:ascii="仿宋_GB2312" w:eastAsia="仿宋_GB2312"/>
          <w:sz w:val="32"/>
          <w:szCs w:val="32"/>
        </w:rPr>
      </w:pPr>
      <w:r>
        <w:rPr>
          <w:rFonts w:hint="eastAsia" w:ascii="仿宋_GB2312" w:eastAsia="仿宋_GB2312"/>
          <w:sz w:val="32"/>
          <w:szCs w:val="32"/>
        </w:rPr>
        <w:t>C. 红赭石</w:t>
      </w:r>
    </w:p>
    <w:p w14:paraId="2209D974">
      <w:pPr>
        <w:spacing w:line="540" w:lineRule="exact"/>
        <w:rPr>
          <w:rFonts w:ascii="仿宋_GB2312" w:eastAsia="仿宋_GB2312"/>
          <w:sz w:val="32"/>
          <w:szCs w:val="32"/>
        </w:rPr>
      </w:pPr>
      <w:r>
        <w:rPr>
          <w:rFonts w:hint="eastAsia" w:ascii="仿宋_GB2312" w:eastAsia="仿宋_GB2312"/>
          <w:sz w:val="32"/>
          <w:szCs w:val="32"/>
        </w:rPr>
        <w:t>D. 矿泥</w:t>
      </w:r>
    </w:p>
    <w:p w14:paraId="31A25B52">
      <w:pPr>
        <w:spacing w:line="540" w:lineRule="exact"/>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7571AC81">
      <w:pPr>
        <w:spacing w:line="540" w:lineRule="exact"/>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“（一）东泥的选、采” 部分指出 “东泥（白胶泥），又称五花泥，大多藏于江东的低洼地带”。</w:t>
      </w:r>
    </w:p>
    <w:p w14:paraId="15397CAE">
      <w:pPr>
        <w:spacing w:line="540" w:lineRule="exact"/>
        <w:rPr>
          <w:rFonts w:ascii="仿宋_GB2312" w:eastAsia="仿宋_GB2312"/>
          <w:sz w:val="32"/>
          <w:szCs w:val="32"/>
        </w:rPr>
      </w:pPr>
    </w:p>
    <w:p w14:paraId="32317DE4">
      <w:pPr>
        <w:spacing w:line="540" w:lineRule="exact"/>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3.优质西泥用指甲刮开泥块表面会呈现出什么质感？（   ）</w:t>
      </w:r>
    </w:p>
    <w:p w14:paraId="103027D5">
      <w:pPr>
        <w:spacing w:line="540" w:lineRule="exact"/>
        <w:rPr>
          <w:rFonts w:ascii="仿宋_GB2312" w:eastAsia="仿宋_GB2312"/>
          <w:sz w:val="32"/>
          <w:szCs w:val="32"/>
        </w:rPr>
      </w:pPr>
      <w:r>
        <w:rPr>
          <w:rFonts w:hint="eastAsia" w:ascii="仿宋_GB2312" w:eastAsia="仿宋_GB2312"/>
          <w:sz w:val="32"/>
          <w:szCs w:val="32"/>
        </w:rPr>
        <w:t>A. 粗糙干涩</w:t>
      </w:r>
    </w:p>
    <w:p w14:paraId="62358038">
      <w:pPr>
        <w:spacing w:line="540" w:lineRule="exact"/>
        <w:rPr>
          <w:rFonts w:ascii="仿宋_GB2312" w:eastAsia="仿宋_GB2312"/>
          <w:sz w:val="32"/>
          <w:szCs w:val="32"/>
        </w:rPr>
      </w:pPr>
      <w:r>
        <w:rPr>
          <w:rFonts w:hint="eastAsia" w:ascii="仿宋_GB2312" w:eastAsia="仿宋_GB2312"/>
          <w:sz w:val="32"/>
          <w:szCs w:val="32"/>
        </w:rPr>
        <w:t>B. 润亮油质感</w:t>
      </w:r>
    </w:p>
    <w:p w14:paraId="0A791B61">
      <w:pPr>
        <w:spacing w:line="540" w:lineRule="exact"/>
        <w:rPr>
          <w:rFonts w:ascii="仿宋_GB2312" w:eastAsia="仿宋_GB2312"/>
          <w:sz w:val="32"/>
          <w:szCs w:val="32"/>
        </w:rPr>
      </w:pPr>
      <w:r>
        <w:rPr>
          <w:rFonts w:hint="eastAsia" w:ascii="仿宋_GB2312" w:eastAsia="仿宋_GB2312"/>
          <w:sz w:val="32"/>
          <w:szCs w:val="32"/>
        </w:rPr>
        <w:t>C. 颗粒感</w:t>
      </w:r>
    </w:p>
    <w:p w14:paraId="5A6B05F2">
      <w:pPr>
        <w:spacing w:line="540" w:lineRule="exact"/>
        <w:rPr>
          <w:rFonts w:ascii="仿宋_GB2312" w:eastAsia="仿宋_GB2312"/>
          <w:sz w:val="32"/>
          <w:szCs w:val="32"/>
        </w:rPr>
      </w:pPr>
      <w:r>
        <w:rPr>
          <w:rFonts w:hint="eastAsia" w:ascii="仿宋_GB2312" w:eastAsia="仿宋_GB2312"/>
          <w:sz w:val="32"/>
          <w:szCs w:val="32"/>
        </w:rPr>
        <w:t>D. 粉末感</w:t>
      </w:r>
    </w:p>
    <w:p w14:paraId="0F1FF8F2">
      <w:pPr>
        <w:spacing w:line="540" w:lineRule="exact"/>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4034FEBA">
      <w:pPr>
        <w:spacing w:line="540" w:lineRule="exact"/>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“（二）西泥的选、采” 部分说明 “用指甲刮开泥块表面，呈现出润亮油质感，再取泥粒，用手指搓压即可破碎的，即为最佳的西泥”。</w:t>
      </w:r>
    </w:p>
    <w:p w14:paraId="2F7815FD">
      <w:pPr>
        <w:spacing w:line="540" w:lineRule="exact"/>
        <w:rPr>
          <w:rFonts w:ascii="仿宋_GB2312" w:eastAsia="仿宋_GB2312"/>
          <w:sz w:val="32"/>
          <w:szCs w:val="32"/>
        </w:rPr>
      </w:pPr>
    </w:p>
    <w:p w14:paraId="166FFEA8">
      <w:pPr>
        <w:spacing w:line="540" w:lineRule="exact"/>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4.开采泥料宜在哪个时节进行？（   ）</w:t>
      </w:r>
    </w:p>
    <w:p w14:paraId="7C3B71ED">
      <w:pPr>
        <w:spacing w:line="540" w:lineRule="exact"/>
        <w:rPr>
          <w:rFonts w:ascii="仿宋_GB2312" w:eastAsia="仿宋_GB2312"/>
          <w:sz w:val="32"/>
          <w:szCs w:val="32"/>
        </w:rPr>
      </w:pPr>
      <w:r>
        <w:rPr>
          <w:rFonts w:hint="eastAsia" w:ascii="仿宋_GB2312" w:eastAsia="仿宋_GB2312"/>
          <w:sz w:val="32"/>
          <w:szCs w:val="32"/>
        </w:rPr>
        <w:t>A. 春夏多雨时节</w:t>
      </w:r>
    </w:p>
    <w:p w14:paraId="5B6384C2">
      <w:pPr>
        <w:spacing w:line="540" w:lineRule="exact"/>
        <w:rPr>
          <w:rFonts w:ascii="仿宋_GB2312" w:eastAsia="仿宋_GB2312"/>
          <w:sz w:val="32"/>
          <w:szCs w:val="32"/>
        </w:rPr>
      </w:pPr>
      <w:r>
        <w:rPr>
          <w:rFonts w:hint="eastAsia" w:ascii="仿宋_GB2312" w:eastAsia="仿宋_GB2312"/>
          <w:sz w:val="32"/>
          <w:szCs w:val="32"/>
        </w:rPr>
        <w:t>B. 秋冬天气干爽时节</w:t>
      </w:r>
    </w:p>
    <w:p w14:paraId="6A4A56FE">
      <w:pPr>
        <w:spacing w:line="540" w:lineRule="exact"/>
        <w:rPr>
          <w:rFonts w:ascii="仿宋_GB2312" w:eastAsia="仿宋_GB2312"/>
          <w:sz w:val="32"/>
          <w:szCs w:val="32"/>
        </w:rPr>
      </w:pPr>
      <w:r>
        <w:rPr>
          <w:rFonts w:hint="eastAsia" w:ascii="仿宋_GB2312" w:eastAsia="仿宋_GB2312"/>
          <w:sz w:val="32"/>
          <w:szCs w:val="32"/>
        </w:rPr>
        <w:t>C. 春季温暖时节</w:t>
      </w:r>
    </w:p>
    <w:p w14:paraId="6CE5FAEA">
      <w:pPr>
        <w:spacing w:line="540" w:lineRule="exact"/>
        <w:rPr>
          <w:rFonts w:ascii="仿宋_GB2312" w:eastAsia="仿宋_GB2312"/>
          <w:sz w:val="32"/>
          <w:szCs w:val="32"/>
        </w:rPr>
      </w:pPr>
      <w:r>
        <w:rPr>
          <w:rFonts w:hint="eastAsia" w:ascii="仿宋_GB2312" w:eastAsia="仿宋_GB2312"/>
          <w:sz w:val="32"/>
          <w:szCs w:val="32"/>
        </w:rPr>
        <w:t>D. 夏季炎热时节。</w:t>
      </w:r>
    </w:p>
    <w:p w14:paraId="3AD03A5D">
      <w:pPr>
        <w:spacing w:line="540" w:lineRule="exact"/>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4E4D501E">
      <w:pPr>
        <w:spacing w:line="540" w:lineRule="exact"/>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“二、原料的处理” 部分提到 “开采泥料，宜在天气干爽的秋冬时节进行”。</w:t>
      </w:r>
    </w:p>
    <w:p w14:paraId="20E18AB5">
      <w:pPr>
        <w:spacing w:line="540" w:lineRule="exact"/>
        <w:rPr>
          <w:rFonts w:ascii="仿宋_GB2312" w:eastAsia="仿宋_GB2312"/>
          <w:sz w:val="32"/>
          <w:szCs w:val="32"/>
        </w:rPr>
      </w:pPr>
    </w:p>
    <w:p w14:paraId="6189C232">
      <w:pPr>
        <w:spacing w:line="540" w:lineRule="exact"/>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5.紫红泥风化需历经冬夏两季，冬季主要起（  ）作用， 夏季主要起增加腐殖酸作用。</w:t>
      </w:r>
    </w:p>
    <w:p w14:paraId="714B6CBC">
      <w:pPr>
        <w:spacing w:line="540" w:lineRule="exact"/>
        <w:rPr>
          <w:rFonts w:ascii="仿宋_GB2312" w:eastAsia="仿宋_GB2312"/>
          <w:sz w:val="32"/>
          <w:szCs w:val="32"/>
        </w:rPr>
      </w:pPr>
      <w:r>
        <w:rPr>
          <w:rFonts w:hint="eastAsia" w:ascii="仿宋_GB2312" w:eastAsia="仿宋_GB2312"/>
          <w:sz w:val="32"/>
          <w:szCs w:val="32"/>
        </w:rPr>
        <w:t>A.干燥除水</w:t>
      </w:r>
    </w:p>
    <w:p w14:paraId="78548848">
      <w:pPr>
        <w:numPr>
          <w:ilvl w:val="0"/>
          <w:numId w:val="29"/>
        </w:numPr>
        <w:rPr>
          <w:rFonts w:ascii="仿宋_GB2312" w:eastAsia="仿宋_GB2312"/>
          <w:sz w:val="32"/>
          <w:szCs w:val="32"/>
        </w:rPr>
      </w:pPr>
      <w:r>
        <w:rPr>
          <w:rFonts w:hint="eastAsia" w:ascii="仿宋_GB2312" w:eastAsia="仿宋_GB2312"/>
          <w:sz w:val="32"/>
          <w:szCs w:val="32"/>
        </w:rPr>
        <w:t>分散崩裂</w:t>
      </w:r>
    </w:p>
    <w:p w14:paraId="0B9ED588">
      <w:pPr>
        <w:numPr>
          <w:ilvl w:val="0"/>
          <w:numId w:val="29"/>
        </w:numPr>
        <w:rPr>
          <w:rFonts w:ascii="仿宋_GB2312" w:eastAsia="仿宋_GB2312"/>
          <w:sz w:val="32"/>
          <w:szCs w:val="32"/>
        </w:rPr>
      </w:pPr>
      <w:r>
        <w:rPr>
          <w:rFonts w:hint="eastAsia" w:ascii="仿宋_GB2312" w:eastAsia="仿宋_GB2312"/>
          <w:sz w:val="32"/>
          <w:szCs w:val="32"/>
        </w:rPr>
        <w:t>固态硬化</w:t>
      </w:r>
    </w:p>
    <w:p w14:paraId="79644E0B">
      <w:pPr>
        <w:numPr>
          <w:ilvl w:val="0"/>
          <w:numId w:val="29"/>
        </w:numPr>
        <w:rPr>
          <w:rFonts w:ascii="仿宋_GB2312" w:eastAsia="仿宋_GB2312"/>
          <w:sz w:val="32"/>
          <w:szCs w:val="32"/>
        </w:rPr>
      </w:pPr>
      <w:r>
        <w:rPr>
          <w:rFonts w:hint="eastAsia" w:ascii="仿宋_GB2312" w:eastAsia="仿宋_GB2312"/>
          <w:sz w:val="32"/>
          <w:szCs w:val="32"/>
        </w:rPr>
        <w:t>陶泥氧化</w:t>
      </w:r>
    </w:p>
    <w:p w14:paraId="4786A77B">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186EA96D">
      <w:pPr>
        <w:rPr>
          <w:rFonts w:ascii="仿宋_GB2312" w:eastAsia="仿宋_GB2312"/>
          <w:b/>
          <w:bCs/>
          <w:sz w:val="32"/>
          <w:szCs w:val="32"/>
        </w:rPr>
      </w:pPr>
      <w:r>
        <w:rPr>
          <w:rFonts w:hint="eastAsia" w:ascii="仿宋_GB2312" w:eastAsia="仿宋_GB2312"/>
          <w:b/>
          <w:bCs/>
          <w:sz w:val="32"/>
          <w:szCs w:val="32"/>
        </w:rPr>
        <w:t>依据：</w:t>
      </w:r>
      <w:r>
        <w:rPr>
          <w:rFonts w:hint="eastAsia" w:ascii="仿宋_GB2312" w:eastAsia="仿宋_GB2312"/>
          <w:sz w:val="32"/>
          <w:szCs w:val="32"/>
        </w:rPr>
        <w:t>风化需历经冬夏两季，冬季主要起分散崩裂作用， 夏季主要起增加腐殖酸作用。</w:t>
      </w:r>
    </w:p>
    <w:p w14:paraId="1B62D180">
      <w:pPr>
        <w:rPr>
          <w:rFonts w:ascii="仿宋_GB2312" w:eastAsia="仿宋_GB2312"/>
          <w:sz w:val="32"/>
          <w:szCs w:val="32"/>
        </w:rPr>
      </w:pPr>
    </w:p>
    <w:p w14:paraId="28ADDBB5">
      <w:pPr>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6.紫红泥主要矿物有：石英、高岭石、伊利石和（  ）。</w:t>
      </w:r>
    </w:p>
    <w:p w14:paraId="79E30326">
      <w:pPr>
        <w:rPr>
          <w:rFonts w:ascii="仿宋_GB2312" w:eastAsia="仿宋_GB2312"/>
          <w:sz w:val="32"/>
          <w:szCs w:val="32"/>
        </w:rPr>
      </w:pPr>
      <w:r>
        <w:rPr>
          <w:rFonts w:hint="eastAsia" w:ascii="仿宋_GB2312" w:eastAsia="仿宋_GB2312"/>
          <w:sz w:val="32"/>
          <w:szCs w:val="32"/>
        </w:rPr>
        <w:t>A.赤铁矿</w:t>
      </w:r>
    </w:p>
    <w:p w14:paraId="34C8EC86">
      <w:pPr>
        <w:rPr>
          <w:rFonts w:ascii="仿宋_GB2312" w:eastAsia="仿宋_GB2312"/>
          <w:sz w:val="32"/>
          <w:szCs w:val="32"/>
        </w:rPr>
      </w:pPr>
      <w:r>
        <w:rPr>
          <w:rFonts w:hint="eastAsia" w:ascii="仿宋_GB2312" w:eastAsia="仿宋_GB2312"/>
          <w:sz w:val="32"/>
          <w:szCs w:val="32"/>
        </w:rPr>
        <w:t>B.方解石</w:t>
      </w:r>
    </w:p>
    <w:p w14:paraId="5EAAD653">
      <w:pPr>
        <w:rPr>
          <w:rFonts w:ascii="仿宋_GB2312" w:eastAsia="仿宋_GB2312"/>
          <w:sz w:val="32"/>
          <w:szCs w:val="32"/>
        </w:rPr>
      </w:pPr>
      <w:r>
        <w:rPr>
          <w:rFonts w:hint="eastAsia" w:ascii="仿宋_GB2312" w:eastAsia="仿宋_GB2312"/>
          <w:sz w:val="32"/>
          <w:szCs w:val="32"/>
        </w:rPr>
        <w:t>C.铁矿石</w:t>
      </w:r>
    </w:p>
    <w:p w14:paraId="237E586E">
      <w:pPr>
        <w:rPr>
          <w:rFonts w:ascii="仿宋_GB2312" w:eastAsia="仿宋_GB2312"/>
          <w:sz w:val="32"/>
          <w:szCs w:val="32"/>
        </w:rPr>
      </w:pPr>
      <w:r>
        <w:rPr>
          <w:rFonts w:hint="eastAsia" w:ascii="仿宋_GB2312" w:eastAsia="仿宋_GB2312"/>
          <w:sz w:val="32"/>
          <w:szCs w:val="32"/>
        </w:rPr>
        <w:t>D.花岗石</w:t>
      </w:r>
    </w:p>
    <w:p w14:paraId="1809E6FC">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：A。</w:t>
      </w:r>
    </w:p>
    <w:p w14:paraId="5299380F">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rPr>
        <w:t>主要矿物有：石英、高岭石、伊利石和赤铁矿。</w:t>
      </w:r>
    </w:p>
    <w:p w14:paraId="34920BFE">
      <w:pPr>
        <w:rPr>
          <w:rFonts w:ascii="仿宋_GB2312" w:eastAsia="仿宋_GB2312"/>
          <w:sz w:val="32"/>
          <w:szCs w:val="32"/>
        </w:rPr>
      </w:pPr>
    </w:p>
    <w:p w14:paraId="2D0EB5AF">
      <w:pPr>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7.陶土配制的六道工序不包括以下哪项？（</w:t>
      </w:r>
      <w:r>
        <w:rPr>
          <w:rFonts w:ascii="仿宋_GB2312" w:eastAsia="仿宋_GB2312"/>
          <w:sz w:val="32"/>
          <w:szCs w:val="32"/>
        </w:rPr>
        <w:t xml:space="preserve"> </w:t>
      </w:r>
      <w:r>
        <w:rPr>
          <w:rFonts w:hint="eastAsia" w:ascii="仿宋_GB2312" w:eastAsia="仿宋_GB2312"/>
          <w:sz w:val="32"/>
          <w:szCs w:val="32"/>
        </w:rPr>
        <w:t xml:space="preserve">  ）</w:t>
      </w:r>
    </w:p>
    <w:p w14:paraId="29406098">
      <w:pPr>
        <w:rPr>
          <w:rFonts w:ascii="仿宋_GB2312" w:eastAsia="仿宋_GB2312"/>
          <w:sz w:val="32"/>
          <w:szCs w:val="32"/>
        </w:rPr>
      </w:pPr>
      <w:r>
        <w:rPr>
          <w:rFonts w:ascii="仿宋_GB2312" w:eastAsia="仿宋_GB2312"/>
          <w:sz w:val="32"/>
          <w:szCs w:val="32"/>
        </w:rPr>
        <w:t xml:space="preserve">A. </w:t>
      </w:r>
      <w:r>
        <w:rPr>
          <w:rFonts w:hint="eastAsia" w:ascii="仿宋_GB2312" w:eastAsia="仿宋_GB2312"/>
          <w:sz w:val="32"/>
          <w:szCs w:val="32"/>
        </w:rPr>
        <w:t>晒</w:t>
      </w:r>
    </w:p>
    <w:p w14:paraId="07264827">
      <w:pPr>
        <w:rPr>
          <w:rFonts w:ascii="仿宋_GB2312" w:eastAsia="仿宋_GB2312"/>
          <w:sz w:val="32"/>
          <w:szCs w:val="32"/>
        </w:rPr>
      </w:pPr>
      <w:r>
        <w:rPr>
          <w:rFonts w:ascii="仿宋_GB2312" w:eastAsia="仿宋_GB2312"/>
          <w:sz w:val="32"/>
          <w:szCs w:val="32"/>
        </w:rPr>
        <w:t xml:space="preserve">B. </w:t>
      </w:r>
      <w:r>
        <w:rPr>
          <w:rFonts w:hint="eastAsia" w:ascii="仿宋_GB2312" w:eastAsia="仿宋_GB2312"/>
          <w:sz w:val="32"/>
          <w:szCs w:val="32"/>
        </w:rPr>
        <w:t>䂿</w:t>
      </w:r>
    </w:p>
    <w:p w14:paraId="1FBE5671">
      <w:pPr>
        <w:rPr>
          <w:rFonts w:ascii="仿宋_GB2312" w:eastAsia="仿宋_GB2312"/>
          <w:sz w:val="32"/>
          <w:szCs w:val="32"/>
        </w:rPr>
      </w:pPr>
      <w:r>
        <w:rPr>
          <w:rFonts w:ascii="仿宋_GB2312" w:eastAsia="仿宋_GB2312"/>
          <w:sz w:val="32"/>
          <w:szCs w:val="32"/>
        </w:rPr>
        <w:t xml:space="preserve">C. </w:t>
      </w:r>
      <w:r>
        <w:rPr>
          <w:rFonts w:hint="eastAsia" w:ascii="仿宋_GB2312" w:eastAsia="仿宋_GB2312"/>
          <w:sz w:val="32"/>
          <w:szCs w:val="32"/>
        </w:rPr>
        <w:t>蒸</w:t>
      </w:r>
    </w:p>
    <w:p w14:paraId="1ACCB491">
      <w:pPr>
        <w:rPr>
          <w:rFonts w:ascii="仿宋_GB2312" w:eastAsia="仿宋_GB2312"/>
          <w:sz w:val="32"/>
          <w:szCs w:val="32"/>
        </w:rPr>
      </w:pPr>
      <w:r>
        <w:rPr>
          <w:rFonts w:ascii="仿宋_GB2312" w:eastAsia="仿宋_GB2312"/>
          <w:sz w:val="32"/>
          <w:szCs w:val="32"/>
        </w:rPr>
        <w:t xml:space="preserve">D. </w:t>
      </w:r>
      <w:r>
        <w:rPr>
          <w:rFonts w:hint="eastAsia" w:ascii="仿宋_GB2312" w:eastAsia="仿宋_GB2312"/>
          <w:sz w:val="32"/>
          <w:szCs w:val="32"/>
        </w:rPr>
        <w:t>混</w:t>
      </w:r>
    </w:p>
    <w:p w14:paraId="139E54B1">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w:t>
      </w:r>
      <w:r>
        <w:rPr>
          <w:rFonts w:ascii="仿宋_GB2312" w:eastAsia="仿宋_GB2312"/>
          <w:b/>
          <w:bCs/>
          <w:sz w:val="32"/>
          <w:szCs w:val="32"/>
        </w:rPr>
        <w:t>C</w:t>
      </w:r>
      <w:r>
        <w:rPr>
          <w:rFonts w:hint="eastAsia" w:ascii="仿宋_GB2312" w:eastAsia="仿宋_GB2312"/>
          <w:b/>
          <w:bCs/>
          <w:sz w:val="32"/>
          <w:szCs w:val="32"/>
        </w:rPr>
        <w:t>。</w:t>
      </w:r>
    </w:p>
    <w:p w14:paraId="3E859E7D">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三、陶土的配制</w:t>
      </w:r>
      <w:r>
        <w:rPr>
          <w:rFonts w:hint="eastAsia" w:ascii="仿宋_GB2312" w:eastAsia="仿宋_GB2312"/>
          <w:sz w:val="32"/>
          <w:szCs w:val="32"/>
          <w:lang w:eastAsia="zh-CN"/>
        </w:rPr>
        <w:t>”</w:t>
      </w:r>
      <w:r>
        <w:rPr>
          <w:rFonts w:hint="eastAsia" w:ascii="仿宋_GB2312" w:eastAsia="仿宋_GB2312"/>
          <w:sz w:val="32"/>
          <w:szCs w:val="32"/>
        </w:rPr>
        <w:t>部分提到</w:t>
      </w:r>
      <w:r>
        <w:rPr>
          <w:rFonts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陶土的配制，需要经过六道工序：晒、䂿、拣、筛、配、混”。</w:t>
      </w:r>
    </w:p>
    <w:p w14:paraId="0840124C">
      <w:pPr>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8.坭兴六艺古法中的“搂”， 指的是陶土的（   ）工艺，就是去采选适合制作坭兴陶的陶土原料并进行混配处理的过程。</w:t>
      </w:r>
    </w:p>
    <w:p w14:paraId="43CDCF2F">
      <w:pPr>
        <w:rPr>
          <w:rFonts w:ascii="仿宋_GB2312" w:eastAsia="仿宋_GB2312"/>
          <w:sz w:val="32"/>
          <w:szCs w:val="32"/>
        </w:rPr>
      </w:pPr>
      <w:r>
        <w:rPr>
          <w:rFonts w:hint="eastAsia" w:ascii="仿宋_GB2312" w:eastAsia="仿宋_GB2312"/>
          <w:sz w:val="32"/>
          <w:szCs w:val="32"/>
        </w:rPr>
        <w:t>A.浸泡与洗濯</w:t>
      </w:r>
    </w:p>
    <w:p w14:paraId="2244FD34">
      <w:pPr>
        <w:rPr>
          <w:rFonts w:ascii="仿宋_GB2312" w:eastAsia="仿宋_GB2312"/>
          <w:sz w:val="32"/>
          <w:szCs w:val="32"/>
        </w:rPr>
      </w:pPr>
      <w:r>
        <w:rPr>
          <w:rFonts w:hint="eastAsia" w:ascii="仿宋_GB2312" w:eastAsia="仿宋_GB2312"/>
          <w:sz w:val="32"/>
          <w:szCs w:val="32"/>
        </w:rPr>
        <w:t>B.筛土与滤土</w:t>
      </w:r>
    </w:p>
    <w:p w14:paraId="2AF4803A">
      <w:pPr>
        <w:rPr>
          <w:rFonts w:ascii="仿宋_GB2312" w:eastAsia="仿宋_GB2312"/>
          <w:sz w:val="32"/>
          <w:szCs w:val="32"/>
        </w:rPr>
      </w:pPr>
      <w:r>
        <w:rPr>
          <w:rFonts w:hint="eastAsia" w:ascii="仿宋_GB2312" w:eastAsia="仿宋_GB2312"/>
          <w:sz w:val="32"/>
          <w:szCs w:val="32"/>
        </w:rPr>
        <w:t>C.采选与配制</w:t>
      </w:r>
    </w:p>
    <w:p w14:paraId="7C11A9D2">
      <w:pPr>
        <w:rPr>
          <w:rFonts w:ascii="仿宋_GB2312" w:eastAsia="仿宋_GB2312"/>
          <w:sz w:val="32"/>
          <w:szCs w:val="32"/>
        </w:rPr>
      </w:pPr>
      <w:r>
        <w:rPr>
          <w:rFonts w:hint="eastAsia" w:ascii="仿宋_GB2312" w:eastAsia="仿宋_GB2312"/>
          <w:sz w:val="32"/>
          <w:szCs w:val="32"/>
        </w:rPr>
        <w:t>D.搅拌与揉捏</w:t>
      </w:r>
    </w:p>
    <w:p w14:paraId="3FF1B517">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17439D47">
      <w:pPr>
        <w:rPr>
          <w:rFonts w:ascii="仿宋_GB2312" w:eastAsia="仿宋_GB2312"/>
          <w:b/>
          <w:bCs/>
          <w:sz w:val="32"/>
          <w:szCs w:val="32"/>
        </w:rPr>
      </w:pPr>
      <w:r>
        <w:rPr>
          <w:rFonts w:hint="eastAsia" w:ascii="仿宋_GB2312" w:eastAsia="仿宋_GB2312"/>
          <w:b/>
          <w:bCs/>
          <w:sz w:val="32"/>
          <w:szCs w:val="32"/>
        </w:rPr>
        <w:t>依据：</w:t>
      </w:r>
      <w:r>
        <w:rPr>
          <w:rFonts w:hint="eastAsia" w:ascii="仿宋_GB2312" w:eastAsia="仿宋_GB2312"/>
          <w:sz w:val="32"/>
          <w:szCs w:val="32"/>
        </w:rPr>
        <w:t>坭兴六艺古法中的“搂”， 指的是陶土的采选与配制工艺，就是去采选适合制作坭兴陶的陶土原料并进行混配处理的过程</w:t>
      </w:r>
      <w:r>
        <w:rPr>
          <w:rFonts w:hint="eastAsia" w:ascii="仿宋_GB2312" w:eastAsia="仿宋_GB2312"/>
          <w:b/>
          <w:bCs/>
          <w:sz w:val="32"/>
          <w:szCs w:val="32"/>
        </w:rPr>
        <w:t>。</w:t>
      </w:r>
    </w:p>
    <w:p w14:paraId="10A09E7D">
      <w:pPr>
        <w:rPr>
          <w:rFonts w:ascii="仿宋_GB2312" w:eastAsia="仿宋_GB2312"/>
          <w:sz w:val="32"/>
          <w:szCs w:val="32"/>
        </w:rPr>
      </w:pPr>
    </w:p>
    <w:p w14:paraId="69C18ABA">
      <w:pPr>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9.</w:t>
      </w:r>
      <w:r>
        <w:rPr>
          <w:rFonts w:hint="eastAsia"/>
        </w:rPr>
        <w:t xml:space="preserve"> </w:t>
      </w:r>
      <w:r>
        <w:rPr>
          <w:rFonts w:hint="eastAsia" w:ascii="仿宋_GB2312" w:eastAsia="仿宋_GB2312"/>
          <w:sz w:val="32"/>
          <w:szCs w:val="32"/>
        </w:rPr>
        <w:t>坭兴六艺古法中的 “挥” 指的是什么技艺？（   ）</w:t>
      </w:r>
    </w:p>
    <w:p w14:paraId="57F50532">
      <w:pPr>
        <w:rPr>
          <w:rFonts w:ascii="仿宋_GB2312" w:eastAsia="仿宋_GB2312"/>
          <w:sz w:val="32"/>
          <w:szCs w:val="32"/>
        </w:rPr>
      </w:pPr>
      <w:r>
        <w:rPr>
          <w:rFonts w:hint="eastAsia" w:ascii="仿宋_GB2312" w:eastAsia="仿宋_GB2312"/>
          <w:sz w:val="32"/>
          <w:szCs w:val="32"/>
        </w:rPr>
        <w:t>A. 坯料制备技艺</w:t>
      </w:r>
    </w:p>
    <w:p w14:paraId="24D3C6DF">
      <w:pPr>
        <w:rPr>
          <w:rFonts w:ascii="仿宋_GB2312" w:eastAsia="仿宋_GB2312"/>
          <w:sz w:val="32"/>
          <w:szCs w:val="32"/>
        </w:rPr>
      </w:pPr>
      <w:r>
        <w:rPr>
          <w:rFonts w:hint="eastAsia" w:ascii="仿宋_GB2312" w:eastAsia="仿宋_GB2312"/>
          <w:sz w:val="32"/>
          <w:szCs w:val="32"/>
        </w:rPr>
        <w:t>B. 坯品成形技艺</w:t>
      </w:r>
    </w:p>
    <w:p w14:paraId="4640F29A">
      <w:pPr>
        <w:rPr>
          <w:rFonts w:ascii="仿宋_GB2312" w:eastAsia="仿宋_GB2312"/>
          <w:sz w:val="32"/>
          <w:szCs w:val="32"/>
        </w:rPr>
      </w:pPr>
      <w:r>
        <w:rPr>
          <w:rFonts w:hint="eastAsia" w:ascii="仿宋_GB2312" w:eastAsia="仿宋_GB2312"/>
          <w:sz w:val="32"/>
          <w:szCs w:val="32"/>
        </w:rPr>
        <w:t>C. 刀刻素饰技艺</w:t>
      </w:r>
    </w:p>
    <w:p w14:paraId="292E58B0">
      <w:pPr>
        <w:rPr>
          <w:rFonts w:ascii="仿宋_GB2312" w:eastAsia="仿宋_GB2312"/>
          <w:sz w:val="32"/>
          <w:szCs w:val="32"/>
        </w:rPr>
      </w:pPr>
      <w:r>
        <w:rPr>
          <w:rFonts w:hint="eastAsia" w:ascii="仿宋_GB2312" w:eastAsia="仿宋_GB2312"/>
          <w:sz w:val="32"/>
          <w:szCs w:val="32"/>
        </w:rPr>
        <w:t>D. 窑火煅烧技艺</w:t>
      </w:r>
    </w:p>
    <w:p w14:paraId="0A2EFD65">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：A。</w:t>
      </w:r>
    </w:p>
    <w:p w14:paraId="52674EC0">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“第五章坭兴陶六艺古法之二 —— 挥” 部分提到 “坭兴六艺古法中的‘挥’，指的是坭兴坯料制备技艺”。</w:t>
      </w:r>
    </w:p>
    <w:p w14:paraId="6B1B790A">
      <w:pPr>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lang w:val="en-US" w:eastAsia="zh-CN"/>
        </w:rPr>
        <w:t>1</w:t>
      </w:r>
      <w:r>
        <w:rPr>
          <w:rFonts w:hint="eastAsia" w:ascii="仿宋_GB2312" w:eastAsia="仿宋_GB2312"/>
          <w:sz w:val="32"/>
          <w:szCs w:val="32"/>
          <w:lang w:eastAsia="zh-CN"/>
        </w:rPr>
        <w:t>0.</w:t>
      </w:r>
      <w:r>
        <w:rPr>
          <w:rFonts w:hint="eastAsia" w:ascii="仿宋_GB2312" w:eastAsia="仿宋_GB2312"/>
          <w:sz w:val="32"/>
          <w:szCs w:val="32"/>
        </w:rPr>
        <w:t>坭兴六艺古法中，“挥”主要包含多少道工艺程序？（   ）</w:t>
      </w:r>
    </w:p>
    <w:p w14:paraId="0D6F8DD7">
      <w:pPr>
        <w:rPr>
          <w:rFonts w:ascii="仿宋_GB2312" w:eastAsia="仿宋_GB2312"/>
          <w:sz w:val="32"/>
          <w:szCs w:val="32"/>
        </w:rPr>
      </w:pPr>
      <w:r>
        <w:rPr>
          <w:rFonts w:hint="eastAsia" w:ascii="仿宋_GB2312" w:eastAsia="仿宋_GB2312"/>
          <w:sz w:val="32"/>
          <w:szCs w:val="32"/>
        </w:rPr>
        <w:t>A. 7 道</w:t>
      </w:r>
    </w:p>
    <w:p w14:paraId="012CBD96">
      <w:pPr>
        <w:rPr>
          <w:rFonts w:ascii="仿宋_GB2312" w:eastAsia="仿宋_GB2312"/>
          <w:sz w:val="32"/>
          <w:szCs w:val="32"/>
        </w:rPr>
      </w:pPr>
      <w:r>
        <w:rPr>
          <w:rFonts w:hint="eastAsia" w:ascii="仿宋_GB2312" w:eastAsia="仿宋_GB2312"/>
          <w:sz w:val="32"/>
          <w:szCs w:val="32"/>
        </w:rPr>
        <w:t>B. 8 道</w:t>
      </w:r>
    </w:p>
    <w:p w14:paraId="5D18E4B8">
      <w:pPr>
        <w:rPr>
          <w:rFonts w:ascii="仿宋_GB2312" w:eastAsia="仿宋_GB2312"/>
          <w:sz w:val="32"/>
          <w:szCs w:val="32"/>
        </w:rPr>
      </w:pPr>
      <w:r>
        <w:rPr>
          <w:rFonts w:hint="eastAsia" w:ascii="仿宋_GB2312" w:eastAsia="仿宋_GB2312"/>
          <w:sz w:val="32"/>
          <w:szCs w:val="32"/>
        </w:rPr>
        <w:t>C. 9 道</w:t>
      </w:r>
    </w:p>
    <w:p w14:paraId="1EC3C422">
      <w:pPr>
        <w:rPr>
          <w:rFonts w:ascii="仿宋_GB2312" w:eastAsia="仿宋_GB2312"/>
          <w:sz w:val="32"/>
          <w:szCs w:val="32"/>
        </w:rPr>
      </w:pPr>
      <w:r>
        <w:rPr>
          <w:rFonts w:hint="eastAsia" w:ascii="仿宋_GB2312" w:eastAsia="仿宋_GB2312"/>
          <w:sz w:val="32"/>
          <w:szCs w:val="32"/>
        </w:rPr>
        <w:t>D. 10 道</w:t>
      </w:r>
    </w:p>
    <w:p w14:paraId="59BEB14D">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6E2E0827">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“第五章坭兴陶六艺古法之二 —— 挥” 部分指出 “挥，主要包含有 9 道工艺程序：浸、搅、踩、淘、澄、滤、腊、沤、嗨”。</w:t>
      </w:r>
    </w:p>
    <w:p w14:paraId="36FAA8B9">
      <w:pPr>
        <w:rPr>
          <w:rFonts w:ascii="仿宋_GB2312" w:eastAsia="仿宋_GB2312"/>
          <w:sz w:val="32"/>
          <w:szCs w:val="32"/>
        </w:rPr>
      </w:pPr>
    </w:p>
    <w:p w14:paraId="10652E29">
      <w:pPr>
        <w:rPr>
          <w:rFonts w:ascii="仿宋_GB2312" w:eastAsia="仿宋_GB2312"/>
          <w:sz w:val="32"/>
          <w:szCs w:val="32"/>
        </w:rPr>
      </w:pPr>
      <w:r>
        <w:rPr>
          <w:rFonts w:hint="eastAsia" w:ascii="仿宋_GB2312" w:eastAsia="仿宋_GB2312"/>
          <w:sz w:val="32"/>
          <w:szCs w:val="32"/>
        </w:rPr>
        <w:t>11</w:t>
      </w:r>
      <w:r>
        <w:rPr>
          <w:rFonts w:hint="eastAsia" w:ascii="仿宋_GB2312" w:eastAsia="仿宋_GB2312"/>
          <w:sz w:val="32"/>
          <w:szCs w:val="32"/>
          <w:lang w:val="en-US" w:eastAsia="zh-CN"/>
        </w:rPr>
        <w:t>1</w:t>
      </w:r>
      <w:r>
        <w:rPr>
          <w:rFonts w:hint="eastAsia" w:ascii="仿宋_GB2312" w:eastAsia="仿宋_GB2312"/>
          <w:sz w:val="32"/>
          <w:szCs w:val="32"/>
        </w:rPr>
        <w:t>.泥料的混合配搭是保证产品烧制质量的关键工序，配制时，一般按（  ）比例混合搭配。</w:t>
      </w:r>
    </w:p>
    <w:p w14:paraId="6E1D6220">
      <w:pPr>
        <w:rPr>
          <w:rFonts w:ascii="仿宋_GB2312" w:eastAsia="仿宋_GB2312"/>
          <w:sz w:val="32"/>
          <w:szCs w:val="32"/>
        </w:rPr>
      </w:pPr>
      <w:r>
        <w:rPr>
          <w:rFonts w:hint="eastAsia" w:ascii="仿宋_GB2312" w:eastAsia="仿宋_GB2312"/>
          <w:sz w:val="32"/>
          <w:szCs w:val="32"/>
        </w:rPr>
        <w:t>A.软三硬四</w:t>
      </w:r>
    </w:p>
    <w:p w14:paraId="5C562584">
      <w:pPr>
        <w:rPr>
          <w:rFonts w:ascii="仿宋_GB2312" w:eastAsia="仿宋_GB2312"/>
          <w:sz w:val="32"/>
          <w:szCs w:val="32"/>
        </w:rPr>
      </w:pPr>
      <w:r>
        <w:rPr>
          <w:rFonts w:hint="eastAsia" w:ascii="仿宋_GB2312" w:eastAsia="仿宋_GB2312"/>
          <w:sz w:val="32"/>
          <w:szCs w:val="32"/>
        </w:rPr>
        <w:t>B.软四硬六</w:t>
      </w:r>
    </w:p>
    <w:p w14:paraId="37F2E28C">
      <w:pPr>
        <w:rPr>
          <w:rFonts w:ascii="仿宋_GB2312" w:eastAsia="仿宋_GB2312"/>
          <w:sz w:val="32"/>
          <w:szCs w:val="32"/>
        </w:rPr>
      </w:pPr>
      <w:r>
        <w:rPr>
          <w:rFonts w:hint="eastAsia" w:ascii="仿宋_GB2312" w:eastAsia="仿宋_GB2312"/>
          <w:sz w:val="32"/>
          <w:szCs w:val="32"/>
        </w:rPr>
        <w:t>C.软五硬六</w:t>
      </w:r>
    </w:p>
    <w:p w14:paraId="7CCF03C8">
      <w:pPr>
        <w:rPr>
          <w:rFonts w:ascii="仿宋_GB2312" w:eastAsia="仿宋_GB2312"/>
          <w:sz w:val="32"/>
          <w:szCs w:val="32"/>
        </w:rPr>
      </w:pPr>
      <w:r>
        <w:rPr>
          <w:rFonts w:hint="eastAsia" w:ascii="仿宋_GB2312" w:eastAsia="仿宋_GB2312"/>
          <w:sz w:val="32"/>
          <w:szCs w:val="32"/>
        </w:rPr>
        <w:t>D.软六硬四</w:t>
      </w:r>
    </w:p>
    <w:p w14:paraId="21E0727F">
      <w:pPr>
        <w:rPr>
          <w:rFonts w:hint="eastAsia" w:ascii="仿宋_GB2312" w:eastAsia="仿宋_GB2312"/>
          <w:b/>
          <w:bCs/>
          <w:sz w:val="32"/>
          <w:szCs w:val="32"/>
          <w:lang w:eastAsia="zh-CN"/>
        </w:rPr>
      </w:pPr>
      <w:r>
        <w:rPr>
          <w:rFonts w:hint="eastAsia" w:ascii="仿宋_GB2312" w:eastAsia="仿宋_GB2312"/>
          <w:b/>
          <w:bCs/>
          <w:sz w:val="32"/>
          <w:szCs w:val="32"/>
          <w:lang w:eastAsia="zh-CN"/>
        </w:rPr>
        <w:t>答案</w:t>
      </w:r>
      <w:r>
        <w:rPr>
          <w:rFonts w:hint="eastAsia" w:ascii="仿宋_GB2312" w:eastAsia="仿宋_GB2312"/>
          <w:b/>
          <w:bCs/>
          <w:sz w:val="32"/>
          <w:szCs w:val="32"/>
        </w:rPr>
        <w:t>：D</w:t>
      </w:r>
      <w:r>
        <w:rPr>
          <w:rFonts w:hint="eastAsia" w:ascii="仿宋_GB2312" w:eastAsia="仿宋_GB2312"/>
          <w:b/>
          <w:bCs/>
          <w:sz w:val="32"/>
          <w:szCs w:val="32"/>
          <w:lang w:eastAsia="zh-CN"/>
        </w:rPr>
        <w:t>。</w:t>
      </w:r>
    </w:p>
    <w:p w14:paraId="47A77972">
      <w:pPr>
        <w:rPr>
          <w:rFonts w:ascii="仿宋_GB2312" w:eastAsia="仿宋_GB2312"/>
          <w:b/>
          <w:bCs/>
          <w:sz w:val="32"/>
          <w:szCs w:val="32"/>
        </w:rPr>
      </w:pPr>
      <w:r>
        <w:rPr>
          <w:rFonts w:hint="eastAsia" w:ascii="仿宋_GB2312" w:eastAsia="仿宋_GB2312"/>
          <w:b/>
          <w:bCs/>
          <w:sz w:val="32"/>
          <w:szCs w:val="32"/>
        </w:rPr>
        <w:t>依据：</w:t>
      </w:r>
      <w:r>
        <w:rPr>
          <w:rFonts w:hint="eastAsia" w:ascii="仿宋_GB2312" w:eastAsia="仿宋_GB2312"/>
          <w:sz w:val="32"/>
          <w:szCs w:val="32"/>
        </w:rPr>
        <w:t>泥料混合配搭一般按 “软六硬四” 的比例。</w:t>
      </w:r>
    </w:p>
    <w:p w14:paraId="4E8FFA43">
      <w:pPr>
        <w:rPr>
          <w:rFonts w:ascii="仿宋_GB2312" w:eastAsia="仿宋_GB2312"/>
          <w:sz w:val="32"/>
          <w:szCs w:val="32"/>
        </w:rPr>
      </w:pPr>
    </w:p>
    <w:p w14:paraId="2E64BAE1">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12.</w:t>
      </w:r>
      <w:r>
        <w:rPr>
          <w:rFonts w:hint="eastAsia" w:ascii="仿宋_GB2312" w:eastAsia="仿宋_GB2312"/>
          <w:sz w:val="32"/>
          <w:szCs w:val="32"/>
        </w:rPr>
        <w:t>坭兴六艺古法中的 “辘” 指的是什么技艺？（   ）</w:t>
      </w:r>
    </w:p>
    <w:p w14:paraId="7DDD12AD">
      <w:pPr>
        <w:rPr>
          <w:rFonts w:ascii="仿宋_GB2312" w:eastAsia="仿宋_GB2312"/>
          <w:sz w:val="32"/>
          <w:szCs w:val="32"/>
        </w:rPr>
      </w:pPr>
      <w:r>
        <w:rPr>
          <w:rFonts w:hint="eastAsia" w:ascii="仿宋_GB2312" w:eastAsia="仿宋_GB2312"/>
          <w:sz w:val="32"/>
          <w:szCs w:val="32"/>
        </w:rPr>
        <w:t>A. 坯料制备技艺</w:t>
      </w:r>
    </w:p>
    <w:p w14:paraId="7AD9F7D8">
      <w:pPr>
        <w:rPr>
          <w:rFonts w:ascii="仿宋_GB2312" w:eastAsia="仿宋_GB2312"/>
          <w:sz w:val="32"/>
          <w:szCs w:val="32"/>
        </w:rPr>
      </w:pPr>
      <w:r>
        <w:rPr>
          <w:rFonts w:hint="eastAsia" w:ascii="仿宋_GB2312" w:eastAsia="仿宋_GB2312"/>
          <w:sz w:val="32"/>
          <w:szCs w:val="32"/>
        </w:rPr>
        <w:t>B. 坯品成形技艺</w:t>
      </w:r>
    </w:p>
    <w:p w14:paraId="7CDE3D06">
      <w:pPr>
        <w:rPr>
          <w:rFonts w:ascii="仿宋_GB2312" w:eastAsia="仿宋_GB2312"/>
          <w:sz w:val="32"/>
          <w:szCs w:val="32"/>
        </w:rPr>
      </w:pPr>
      <w:r>
        <w:rPr>
          <w:rFonts w:hint="eastAsia" w:ascii="仿宋_GB2312" w:eastAsia="仿宋_GB2312"/>
          <w:sz w:val="32"/>
          <w:szCs w:val="32"/>
        </w:rPr>
        <w:t>C. 刀刻素饰技艺</w:t>
      </w:r>
    </w:p>
    <w:p w14:paraId="0666C34D">
      <w:pPr>
        <w:rPr>
          <w:rFonts w:ascii="仿宋_GB2312" w:eastAsia="仿宋_GB2312"/>
          <w:sz w:val="32"/>
          <w:szCs w:val="32"/>
        </w:rPr>
      </w:pPr>
      <w:r>
        <w:rPr>
          <w:rFonts w:hint="eastAsia" w:ascii="仿宋_GB2312" w:eastAsia="仿宋_GB2312"/>
          <w:sz w:val="32"/>
          <w:szCs w:val="32"/>
        </w:rPr>
        <w:t>D. 窑火煅烧技艺</w:t>
      </w:r>
    </w:p>
    <w:p w14:paraId="53E162EA">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0B911B3D">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“第六章坭兴陶六艺古法之三 —— 辘” 部分提到 “坭兴六艺古法中的‘辘’，指的是坭兴陶的坯品成形方法，即‘整型成坯’之技法”。</w:t>
      </w:r>
    </w:p>
    <w:p w14:paraId="31DAFBC1">
      <w:pPr>
        <w:rPr>
          <w:rFonts w:ascii="仿宋_GB2312" w:eastAsia="仿宋_GB2312"/>
          <w:sz w:val="32"/>
          <w:szCs w:val="32"/>
        </w:rPr>
      </w:pPr>
    </w:p>
    <w:p w14:paraId="31F0F959">
      <w:pPr>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3.坭兴六艺古法中，“辘”共（  ）道技艺手法。</w:t>
      </w:r>
    </w:p>
    <w:p w14:paraId="007B8302">
      <w:pPr>
        <w:rPr>
          <w:rFonts w:ascii="仿宋_GB2312" w:eastAsia="仿宋_GB2312"/>
          <w:sz w:val="32"/>
          <w:szCs w:val="32"/>
        </w:rPr>
      </w:pPr>
      <w:r>
        <w:rPr>
          <w:rFonts w:hint="eastAsia" w:ascii="仿宋_GB2312" w:eastAsia="仿宋_GB2312"/>
          <w:sz w:val="32"/>
          <w:szCs w:val="32"/>
        </w:rPr>
        <w:t>A.12</w:t>
      </w:r>
    </w:p>
    <w:p w14:paraId="344CD914">
      <w:pPr>
        <w:rPr>
          <w:rFonts w:ascii="仿宋_GB2312" w:eastAsia="仿宋_GB2312"/>
          <w:sz w:val="32"/>
          <w:szCs w:val="32"/>
        </w:rPr>
      </w:pPr>
      <w:r>
        <w:rPr>
          <w:rFonts w:hint="eastAsia" w:ascii="仿宋_GB2312" w:eastAsia="仿宋_GB2312"/>
          <w:sz w:val="32"/>
          <w:szCs w:val="32"/>
        </w:rPr>
        <w:t>B.13</w:t>
      </w:r>
    </w:p>
    <w:p w14:paraId="2136A71F">
      <w:pPr>
        <w:rPr>
          <w:rFonts w:ascii="仿宋_GB2312" w:eastAsia="仿宋_GB2312"/>
          <w:sz w:val="32"/>
          <w:szCs w:val="32"/>
        </w:rPr>
      </w:pPr>
      <w:r>
        <w:rPr>
          <w:rFonts w:hint="eastAsia" w:ascii="仿宋_GB2312" w:eastAsia="仿宋_GB2312"/>
          <w:sz w:val="32"/>
          <w:szCs w:val="32"/>
        </w:rPr>
        <w:t>C.14</w:t>
      </w:r>
    </w:p>
    <w:p w14:paraId="7E549435">
      <w:pPr>
        <w:rPr>
          <w:rFonts w:ascii="仿宋_GB2312" w:eastAsia="仿宋_GB2312"/>
          <w:sz w:val="32"/>
          <w:szCs w:val="32"/>
        </w:rPr>
      </w:pPr>
      <w:r>
        <w:rPr>
          <w:rFonts w:hint="eastAsia" w:ascii="仿宋_GB2312" w:eastAsia="仿宋_GB2312"/>
          <w:sz w:val="32"/>
          <w:szCs w:val="32"/>
        </w:rPr>
        <w:t>D.15</w:t>
      </w:r>
    </w:p>
    <w:p w14:paraId="7C1B2041">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：D。</w:t>
      </w:r>
    </w:p>
    <w:p w14:paraId="38D7D84E">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rPr>
        <w:t>分 3 项工序，共有 15 道技艺手法： 捺、拉、压、注、印→刨、粘、拍、挼、种、捏、抹→睡、醒、缩。</w:t>
      </w:r>
    </w:p>
    <w:p w14:paraId="4402150A">
      <w:pPr>
        <w:rPr>
          <w:rFonts w:ascii="仿宋_GB2312" w:eastAsia="仿宋_GB2312"/>
          <w:sz w:val="32"/>
          <w:szCs w:val="32"/>
        </w:rPr>
      </w:pPr>
    </w:p>
    <w:p w14:paraId="1C751424">
      <w:pPr>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4.坭兴六艺古法中的“挥”，指的是坭兴坯料制备技艺。一般采用了（  ）来进行（小作坊一般采用大缸去分级炼制）。</w:t>
      </w:r>
    </w:p>
    <w:p w14:paraId="2392CC94">
      <w:pPr>
        <w:rPr>
          <w:rFonts w:ascii="仿宋_GB2312" w:eastAsia="仿宋_GB2312"/>
          <w:sz w:val="32"/>
          <w:szCs w:val="32"/>
        </w:rPr>
      </w:pPr>
      <w:r>
        <w:rPr>
          <w:rFonts w:hint="eastAsia" w:ascii="仿宋_GB2312" w:eastAsia="仿宋_GB2312"/>
          <w:sz w:val="32"/>
          <w:szCs w:val="32"/>
        </w:rPr>
        <w:t>A.多级方形水池</w:t>
      </w:r>
    </w:p>
    <w:p w14:paraId="2D1903B3">
      <w:pPr>
        <w:rPr>
          <w:rFonts w:ascii="仿宋_GB2312" w:eastAsia="仿宋_GB2312"/>
          <w:sz w:val="32"/>
          <w:szCs w:val="32"/>
        </w:rPr>
      </w:pPr>
      <w:r>
        <w:rPr>
          <w:rFonts w:hint="eastAsia" w:ascii="仿宋_GB2312" w:eastAsia="仿宋_GB2312"/>
          <w:sz w:val="32"/>
          <w:szCs w:val="32"/>
        </w:rPr>
        <w:t>B.方形水池</w:t>
      </w:r>
    </w:p>
    <w:p w14:paraId="1B86E692">
      <w:pPr>
        <w:rPr>
          <w:rFonts w:ascii="仿宋_GB2312" w:eastAsia="仿宋_GB2312"/>
          <w:sz w:val="32"/>
          <w:szCs w:val="32"/>
        </w:rPr>
      </w:pPr>
      <w:r>
        <w:rPr>
          <w:rFonts w:hint="eastAsia" w:ascii="仿宋_GB2312" w:eastAsia="仿宋_GB2312"/>
          <w:sz w:val="32"/>
          <w:szCs w:val="32"/>
        </w:rPr>
        <w:t>C.多级圆形水池</w:t>
      </w:r>
    </w:p>
    <w:p w14:paraId="5EFC518F">
      <w:pPr>
        <w:rPr>
          <w:rFonts w:ascii="仿宋_GB2312" w:eastAsia="仿宋_GB2312"/>
          <w:sz w:val="32"/>
          <w:szCs w:val="32"/>
        </w:rPr>
      </w:pPr>
      <w:r>
        <w:rPr>
          <w:rFonts w:hint="eastAsia" w:ascii="仿宋_GB2312" w:eastAsia="仿宋_GB2312"/>
          <w:sz w:val="32"/>
          <w:szCs w:val="32"/>
        </w:rPr>
        <w:t>D.圆形水池</w:t>
      </w:r>
    </w:p>
    <w:p w14:paraId="00624BC7">
      <w:pPr>
        <w:rPr>
          <w:rFonts w:hint="eastAsia" w:ascii="仿宋_GB2312" w:eastAsia="仿宋_GB2312"/>
          <w:b/>
          <w:bCs/>
          <w:sz w:val="32"/>
          <w:szCs w:val="32"/>
          <w:lang w:eastAsia="zh-CN"/>
        </w:rPr>
      </w:pPr>
      <w:r>
        <w:rPr>
          <w:rFonts w:hint="eastAsia" w:ascii="仿宋_GB2312" w:eastAsia="仿宋_GB2312"/>
          <w:b/>
          <w:bCs/>
          <w:sz w:val="32"/>
          <w:szCs w:val="32"/>
          <w:lang w:eastAsia="zh-CN"/>
        </w:rPr>
        <w:t>答案</w:t>
      </w:r>
      <w:r>
        <w:rPr>
          <w:rFonts w:hint="eastAsia" w:ascii="仿宋_GB2312" w:eastAsia="仿宋_GB2312"/>
          <w:b/>
          <w:bCs/>
          <w:sz w:val="32"/>
          <w:szCs w:val="32"/>
        </w:rPr>
        <w:t>：A</w:t>
      </w:r>
      <w:r>
        <w:rPr>
          <w:rFonts w:hint="eastAsia" w:ascii="仿宋_GB2312" w:eastAsia="仿宋_GB2312"/>
          <w:b/>
          <w:bCs/>
          <w:sz w:val="32"/>
          <w:szCs w:val="32"/>
          <w:lang w:eastAsia="zh-CN"/>
        </w:rPr>
        <w:t>。</w:t>
      </w:r>
    </w:p>
    <w:p w14:paraId="57EF5907">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rPr>
        <w:t>坭兴泥料的炼制，采用了多级方形水池来进行（小作坊一般采用大缸去分级炼制），生泥经纯化、溶解、澄淀、过滤等工艺处理后，即可得到“油滑如脂” 的泥油膏。</w:t>
      </w:r>
    </w:p>
    <w:p w14:paraId="2A2D2A74">
      <w:pPr>
        <w:rPr>
          <w:rFonts w:ascii="仿宋_GB2312" w:eastAsia="仿宋_GB2312"/>
          <w:sz w:val="32"/>
          <w:szCs w:val="32"/>
        </w:rPr>
      </w:pPr>
    </w:p>
    <w:p w14:paraId="0C76FD1A">
      <w:pPr>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5.浸泥时，混合后的生泥料需先经太阳曝晒至什么程度？（   ）</w:t>
      </w:r>
    </w:p>
    <w:p w14:paraId="077B4C3D">
      <w:pPr>
        <w:rPr>
          <w:rFonts w:ascii="仿宋_GB2312" w:eastAsia="仿宋_GB2312"/>
          <w:sz w:val="32"/>
          <w:szCs w:val="32"/>
        </w:rPr>
      </w:pPr>
      <w:r>
        <w:rPr>
          <w:rFonts w:hint="eastAsia" w:ascii="仿宋_GB2312" w:eastAsia="仿宋_GB2312"/>
          <w:sz w:val="32"/>
          <w:szCs w:val="32"/>
        </w:rPr>
        <w:t>A. 微热</w:t>
      </w:r>
    </w:p>
    <w:p w14:paraId="30CC0ED5">
      <w:pPr>
        <w:rPr>
          <w:rFonts w:ascii="仿宋_GB2312" w:eastAsia="仿宋_GB2312"/>
          <w:sz w:val="32"/>
          <w:szCs w:val="32"/>
        </w:rPr>
      </w:pPr>
      <w:r>
        <w:rPr>
          <w:rFonts w:hint="eastAsia" w:ascii="仿宋_GB2312" w:eastAsia="仿宋_GB2312"/>
          <w:sz w:val="32"/>
          <w:szCs w:val="32"/>
        </w:rPr>
        <w:t>B. 烫手</w:t>
      </w:r>
    </w:p>
    <w:p w14:paraId="0DE8BAEB">
      <w:pPr>
        <w:rPr>
          <w:rFonts w:ascii="仿宋_GB2312" w:eastAsia="仿宋_GB2312"/>
          <w:sz w:val="32"/>
          <w:szCs w:val="32"/>
        </w:rPr>
      </w:pPr>
      <w:r>
        <w:rPr>
          <w:rFonts w:hint="eastAsia" w:ascii="仿宋_GB2312" w:eastAsia="仿宋_GB2312"/>
          <w:sz w:val="32"/>
          <w:szCs w:val="32"/>
        </w:rPr>
        <w:t>C. 干燥</w:t>
      </w:r>
    </w:p>
    <w:p w14:paraId="37D94045">
      <w:pPr>
        <w:rPr>
          <w:rFonts w:ascii="仿宋_GB2312" w:eastAsia="仿宋_GB2312"/>
          <w:sz w:val="32"/>
          <w:szCs w:val="32"/>
        </w:rPr>
      </w:pPr>
      <w:r>
        <w:rPr>
          <w:rFonts w:hint="eastAsia" w:ascii="仿宋_GB2312" w:eastAsia="仿宋_GB2312"/>
          <w:sz w:val="32"/>
          <w:szCs w:val="32"/>
        </w:rPr>
        <w:t>D. 开裂</w:t>
      </w:r>
    </w:p>
    <w:p w14:paraId="299B1820">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3146AC56">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浸” 部分提到 “精选混合后的生泥料，需平铺在晒场上经太阳曝晒至烫手，即刻投入已加入足量清水的大缸或方池内进行浸泡”。</w:t>
      </w:r>
    </w:p>
    <w:p w14:paraId="248D0B6B">
      <w:pPr>
        <w:rPr>
          <w:rFonts w:ascii="仿宋_GB2312" w:eastAsia="仿宋_GB2312"/>
          <w:sz w:val="32"/>
          <w:szCs w:val="32"/>
        </w:rPr>
      </w:pPr>
    </w:p>
    <w:p w14:paraId="62AF92CD">
      <w:pPr>
        <w:rPr>
          <w:rFonts w:ascii="仿宋_GB2312" w:eastAsia="仿宋_GB2312"/>
          <w:b/>
          <w:bCs/>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6.吸走精泥水分的方法，有（  ）和袋吊腊泥法。</w:t>
      </w:r>
    </w:p>
    <w:p w14:paraId="2FD318C6">
      <w:pPr>
        <w:rPr>
          <w:rFonts w:ascii="仿宋_GB2312" w:eastAsia="仿宋_GB2312"/>
          <w:sz w:val="32"/>
          <w:szCs w:val="32"/>
        </w:rPr>
      </w:pPr>
      <w:r>
        <w:rPr>
          <w:rFonts w:hint="eastAsia" w:ascii="仿宋_GB2312" w:eastAsia="仿宋_GB2312"/>
          <w:sz w:val="32"/>
          <w:szCs w:val="32"/>
        </w:rPr>
        <w:t>A.覆盖法</w:t>
      </w:r>
    </w:p>
    <w:p w14:paraId="033CEFF0">
      <w:pPr>
        <w:rPr>
          <w:rFonts w:ascii="仿宋_GB2312" w:eastAsia="仿宋_GB2312"/>
          <w:sz w:val="32"/>
          <w:szCs w:val="32"/>
        </w:rPr>
      </w:pPr>
      <w:r>
        <w:rPr>
          <w:rFonts w:hint="eastAsia" w:ascii="仿宋_GB2312" w:eastAsia="仿宋_GB2312"/>
          <w:sz w:val="32"/>
          <w:szCs w:val="32"/>
        </w:rPr>
        <w:t>B.挤压法</w:t>
      </w:r>
    </w:p>
    <w:p w14:paraId="4FA72CE5">
      <w:pPr>
        <w:rPr>
          <w:rFonts w:ascii="仿宋_GB2312" w:eastAsia="仿宋_GB2312"/>
          <w:sz w:val="32"/>
          <w:szCs w:val="32"/>
        </w:rPr>
      </w:pPr>
      <w:r>
        <w:rPr>
          <w:rFonts w:hint="eastAsia" w:ascii="仿宋_GB2312" w:eastAsia="仿宋_GB2312"/>
          <w:sz w:val="32"/>
          <w:szCs w:val="32"/>
        </w:rPr>
        <w:t>C.石膏模板或陶板腊泥法</w:t>
      </w:r>
    </w:p>
    <w:p w14:paraId="6E6A388F">
      <w:pPr>
        <w:rPr>
          <w:rFonts w:ascii="仿宋_GB2312" w:eastAsia="仿宋_GB2312"/>
          <w:sz w:val="32"/>
          <w:szCs w:val="32"/>
        </w:rPr>
      </w:pPr>
      <w:r>
        <w:rPr>
          <w:rFonts w:hint="eastAsia" w:ascii="仿宋_GB2312" w:eastAsia="仿宋_GB2312"/>
          <w:sz w:val="32"/>
          <w:szCs w:val="32"/>
        </w:rPr>
        <w:t>D.干烧法</w:t>
      </w:r>
    </w:p>
    <w:p w14:paraId="12A23D47">
      <w:pPr>
        <w:rPr>
          <w:rFonts w:hint="eastAsia" w:ascii="仿宋_GB2312" w:eastAsia="仿宋_GB2312"/>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r>
        <w:rPr>
          <w:rFonts w:hint="eastAsia" w:ascii="仿宋_GB2312" w:eastAsia="仿宋_GB2312"/>
          <w:sz w:val="32"/>
          <w:szCs w:val="32"/>
        </w:rPr>
        <w:t>。</w:t>
      </w:r>
    </w:p>
    <w:p w14:paraId="691B7613">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rPr>
        <w:t>用木壳舀出油泥膏放入布袋内，吊起腊水（俗称袋吊腊泥法）；或放置在干燥的火砖、阶砖上面，袋面压以方砖或火砖，吸去水分（俗称火砖腊泥法），即可腊成“泥饼”待用。</w:t>
      </w:r>
    </w:p>
    <w:p w14:paraId="5FCB807A">
      <w:pPr>
        <w:tabs>
          <w:tab w:val="left" w:pos="312"/>
        </w:tabs>
        <w:rPr>
          <w:rFonts w:ascii="仿宋_GB2312" w:eastAsia="仿宋_GB2312"/>
          <w:sz w:val="32"/>
          <w:szCs w:val="32"/>
        </w:rPr>
      </w:pPr>
    </w:p>
    <w:p w14:paraId="5C1DA832">
      <w:pPr>
        <w:tabs>
          <w:tab w:val="left" w:pos="312"/>
        </w:tabs>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7.泥饼郁沤陈腐需养护多长时间方可使用？（   ）</w:t>
      </w:r>
    </w:p>
    <w:p w14:paraId="1DA8B0FF">
      <w:pPr>
        <w:tabs>
          <w:tab w:val="left" w:pos="312"/>
        </w:tabs>
        <w:rPr>
          <w:rFonts w:ascii="仿宋_GB2312" w:eastAsia="仿宋_GB2312"/>
          <w:sz w:val="32"/>
          <w:szCs w:val="32"/>
        </w:rPr>
      </w:pPr>
      <w:r>
        <w:rPr>
          <w:rFonts w:hint="eastAsia" w:ascii="仿宋_GB2312" w:eastAsia="仿宋_GB2312"/>
          <w:sz w:val="32"/>
          <w:szCs w:val="32"/>
        </w:rPr>
        <w:t>A. 半个月</w:t>
      </w:r>
    </w:p>
    <w:p w14:paraId="6791F23C">
      <w:pPr>
        <w:tabs>
          <w:tab w:val="left" w:pos="312"/>
        </w:tabs>
        <w:rPr>
          <w:rFonts w:ascii="仿宋_GB2312" w:eastAsia="仿宋_GB2312"/>
          <w:sz w:val="32"/>
          <w:szCs w:val="32"/>
        </w:rPr>
      </w:pPr>
      <w:r>
        <w:rPr>
          <w:rFonts w:hint="eastAsia" w:ascii="仿宋_GB2312" w:eastAsia="仿宋_GB2312"/>
          <w:sz w:val="32"/>
          <w:szCs w:val="32"/>
        </w:rPr>
        <w:t>B. 一个月</w:t>
      </w:r>
    </w:p>
    <w:p w14:paraId="2133C181">
      <w:pPr>
        <w:tabs>
          <w:tab w:val="left" w:pos="312"/>
        </w:tabs>
        <w:rPr>
          <w:rFonts w:ascii="仿宋_GB2312" w:eastAsia="仿宋_GB2312"/>
          <w:sz w:val="32"/>
          <w:szCs w:val="32"/>
        </w:rPr>
      </w:pPr>
      <w:r>
        <w:rPr>
          <w:rFonts w:hint="eastAsia" w:ascii="仿宋_GB2312" w:eastAsia="仿宋_GB2312"/>
          <w:sz w:val="32"/>
          <w:szCs w:val="32"/>
        </w:rPr>
        <w:t>C. 两个月</w:t>
      </w:r>
    </w:p>
    <w:p w14:paraId="1CD08C9D">
      <w:pPr>
        <w:tabs>
          <w:tab w:val="left" w:pos="312"/>
        </w:tabs>
        <w:rPr>
          <w:rFonts w:ascii="仿宋_GB2312" w:eastAsia="仿宋_GB2312"/>
          <w:sz w:val="32"/>
          <w:szCs w:val="32"/>
        </w:rPr>
      </w:pPr>
      <w:r>
        <w:rPr>
          <w:rFonts w:hint="eastAsia" w:ascii="仿宋_GB2312" w:eastAsia="仿宋_GB2312"/>
          <w:sz w:val="32"/>
          <w:szCs w:val="32"/>
        </w:rPr>
        <w:t>D. 三个月</w:t>
      </w:r>
    </w:p>
    <w:p w14:paraId="7D4EE7C8">
      <w:pPr>
        <w:tabs>
          <w:tab w:val="left" w:pos="312"/>
        </w:tabs>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112E49F3">
      <w:pPr>
        <w:tabs>
          <w:tab w:val="left" w:pos="312"/>
        </w:tabs>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“（二）沤”部分指出“全过程需养护一个月后方可使用”。</w:t>
      </w:r>
    </w:p>
    <w:p w14:paraId="4CBB9EB0">
      <w:pPr>
        <w:tabs>
          <w:tab w:val="left" w:pos="312"/>
        </w:tabs>
        <w:rPr>
          <w:rFonts w:ascii="仿宋_GB2312" w:eastAsia="仿宋_GB2312"/>
          <w:sz w:val="32"/>
          <w:szCs w:val="32"/>
        </w:rPr>
      </w:pPr>
    </w:p>
    <w:p w14:paraId="41D02AB6">
      <w:pPr>
        <w:tabs>
          <w:tab w:val="left" w:pos="312"/>
        </w:tabs>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8.坭兴陶坯体成型，主要有（  ）种方法。</w:t>
      </w:r>
    </w:p>
    <w:p w14:paraId="587B1919">
      <w:pPr>
        <w:rPr>
          <w:rFonts w:ascii="仿宋_GB2312" w:eastAsia="仿宋_GB2312"/>
          <w:sz w:val="32"/>
          <w:szCs w:val="32"/>
        </w:rPr>
      </w:pPr>
      <w:r>
        <w:rPr>
          <w:rFonts w:hint="eastAsia" w:ascii="仿宋_GB2312" w:eastAsia="仿宋_GB2312"/>
          <w:sz w:val="32"/>
          <w:szCs w:val="32"/>
        </w:rPr>
        <w:t>A.4</w:t>
      </w:r>
    </w:p>
    <w:p w14:paraId="588185EA">
      <w:pPr>
        <w:rPr>
          <w:rFonts w:ascii="仿宋_GB2312" w:eastAsia="仿宋_GB2312"/>
          <w:sz w:val="32"/>
          <w:szCs w:val="32"/>
        </w:rPr>
      </w:pPr>
      <w:r>
        <w:rPr>
          <w:rFonts w:hint="eastAsia" w:ascii="仿宋_GB2312" w:eastAsia="仿宋_GB2312"/>
          <w:sz w:val="32"/>
          <w:szCs w:val="32"/>
        </w:rPr>
        <w:t>B.5</w:t>
      </w:r>
    </w:p>
    <w:p w14:paraId="21B39448">
      <w:pPr>
        <w:rPr>
          <w:rFonts w:ascii="仿宋_GB2312" w:eastAsia="仿宋_GB2312"/>
          <w:sz w:val="32"/>
          <w:szCs w:val="32"/>
        </w:rPr>
      </w:pPr>
      <w:r>
        <w:rPr>
          <w:rFonts w:hint="eastAsia" w:ascii="仿宋_GB2312" w:eastAsia="仿宋_GB2312"/>
          <w:sz w:val="32"/>
          <w:szCs w:val="32"/>
        </w:rPr>
        <w:t>C.6</w:t>
      </w:r>
    </w:p>
    <w:p w14:paraId="0EBB7518">
      <w:pPr>
        <w:rPr>
          <w:rFonts w:ascii="仿宋_GB2312" w:eastAsia="仿宋_GB2312"/>
          <w:sz w:val="32"/>
          <w:szCs w:val="32"/>
        </w:rPr>
      </w:pPr>
      <w:r>
        <w:rPr>
          <w:rFonts w:hint="eastAsia" w:ascii="仿宋_GB2312" w:eastAsia="仿宋_GB2312"/>
          <w:sz w:val="32"/>
          <w:szCs w:val="32"/>
        </w:rPr>
        <w:t>D.7</w:t>
      </w:r>
    </w:p>
    <w:p w14:paraId="64577B5E">
      <w:pPr>
        <w:rPr>
          <w:rFonts w:hint="eastAsia" w:ascii="仿宋_GB2312" w:eastAsia="仿宋_GB2312"/>
          <w:b/>
          <w:bCs/>
          <w:sz w:val="32"/>
          <w:szCs w:val="32"/>
          <w:lang w:eastAsia="zh-CN"/>
        </w:rPr>
      </w:pPr>
      <w:r>
        <w:rPr>
          <w:rFonts w:hint="eastAsia" w:ascii="仿宋_GB2312" w:eastAsia="仿宋_GB2312"/>
          <w:b/>
          <w:bCs/>
          <w:sz w:val="32"/>
          <w:szCs w:val="32"/>
          <w:lang w:eastAsia="zh-CN"/>
        </w:rPr>
        <w:t>答案</w:t>
      </w:r>
      <w:r>
        <w:rPr>
          <w:rFonts w:hint="eastAsia" w:ascii="仿宋_GB2312" w:eastAsia="仿宋_GB2312"/>
          <w:b/>
          <w:bCs/>
          <w:sz w:val="32"/>
          <w:szCs w:val="32"/>
        </w:rPr>
        <w:t>：B</w:t>
      </w:r>
      <w:r>
        <w:rPr>
          <w:rFonts w:hint="eastAsia" w:ascii="仿宋_GB2312" w:eastAsia="仿宋_GB2312"/>
          <w:b/>
          <w:bCs/>
          <w:sz w:val="32"/>
          <w:szCs w:val="32"/>
          <w:lang w:eastAsia="zh-CN"/>
        </w:rPr>
        <w:t>。</w:t>
      </w:r>
    </w:p>
    <w:p w14:paraId="3406E0D3">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rPr>
        <w:t>有捺塑成型、手拉成型、刀压成型、模注成型、印压成型5种方法。</w:t>
      </w:r>
    </w:p>
    <w:p w14:paraId="250AE4F3">
      <w:pPr>
        <w:rPr>
          <w:rFonts w:ascii="仿宋_GB2312" w:eastAsia="仿宋_GB2312"/>
          <w:sz w:val="32"/>
          <w:szCs w:val="32"/>
        </w:rPr>
      </w:pPr>
    </w:p>
    <w:p w14:paraId="6360FD5C">
      <w:pPr>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9.</w:t>
      </w:r>
      <w:r>
        <w:rPr>
          <w:rFonts w:hint="eastAsia"/>
        </w:rPr>
        <w:t xml:space="preserve"> </w:t>
      </w:r>
      <w:r>
        <w:rPr>
          <w:rFonts w:hint="eastAsia" w:ascii="仿宋_GB2312" w:eastAsia="仿宋_GB2312"/>
          <w:sz w:val="32"/>
          <w:szCs w:val="32"/>
        </w:rPr>
        <w:t>以下哪种成型方法是最古老的制坯技法？（   ）</w:t>
      </w:r>
    </w:p>
    <w:p w14:paraId="74BC2594">
      <w:pPr>
        <w:rPr>
          <w:rFonts w:ascii="仿宋_GB2312" w:eastAsia="仿宋_GB2312"/>
          <w:sz w:val="32"/>
          <w:szCs w:val="32"/>
        </w:rPr>
      </w:pPr>
      <w:r>
        <w:rPr>
          <w:rFonts w:hint="eastAsia" w:ascii="仿宋_GB2312" w:eastAsia="仿宋_GB2312"/>
          <w:sz w:val="32"/>
          <w:szCs w:val="32"/>
        </w:rPr>
        <w:t>A. 手拉成型</w:t>
      </w:r>
    </w:p>
    <w:p w14:paraId="6D340552">
      <w:pPr>
        <w:rPr>
          <w:rFonts w:ascii="仿宋_GB2312" w:eastAsia="仿宋_GB2312"/>
          <w:sz w:val="32"/>
          <w:szCs w:val="32"/>
        </w:rPr>
      </w:pPr>
      <w:r>
        <w:rPr>
          <w:rFonts w:hint="eastAsia" w:ascii="仿宋_GB2312" w:eastAsia="仿宋_GB2312"/>
          <w:sz w:val="32"/>
          <w:szCs w:val="32"/>
        </w:rPr>
        <w:t xml:space="preserve">B. </w:t>
      </w:r>
      <w:bookmarkStart w:id="1" w:name="_Hlk212645839"/>
      <w:r>
        <w:rPr>
          <w:rFonts w:hint="eastAsia" w:ascii="仿宋_GB2312" w:eastAsia="仿宋_GB2312"/>
          <w:sz w:val="32"/>
          <w:szCs w:val="32"/>
        </w:rPr>
        <w:t>捺塑成型</w:t>
      </w:r>
    </w:p>
    <w:p w14:paraId="22D69170">
      <w:pPr>
        <w:rPr>
          <w:rFonts w:ascii="仿宋_GB2312" w:eastAsia="仿宋_GB2312"/>
          <w:sz w:val="32"/>
          <w:szCs w:val="32"/>
        </w:rPr>
      </w:pPr>
      <w:r>
        <w:rPr>
          <w:rFonts w:hint="eastAsia" w:ascii="仿宋_GB2312" w:eastAsia="仿宋_GB2312"/>
          <w:sz w:val="32"/>
          <w:szCs w:val="32"/>
        </w:rPr>
        <w:t>C. 刀压成型</w:t>
      </w:r>
    </w:p>
    <w:p w14:paraId="77E638E2">
      <w:pPr>
        <w:rPr>
          <w:rFonts w:ascii="仿宋_GB2312" w:eastAsia="仿宋_GB2312"/>
          <w:sz w:val="32"/>
          <w:szCs w:val="32"/>
        </w:rPr>
      </w:pPr>
      <w:r>
        <w:rPr>
          <w:rFonts w:hint="eastAsia" w:ascii="仿宋_GB2312" w:eastAsia="仿宋_GB2312"/>
          <w:sz w:val="32"/>
          <w:szCs w:val="32"/>
        </w:rPr>
        <w:t>D. 模注成型</w:t>
      </w:r>
    </w:p>
    <w:bookmarkEnd w:id="1"/>
    <w:p w14:paraId="309EE451">
      <w:pPr>
        <w:rPr>
          <w:rFonts w:hint="eastAsia" w:ascii="仿宋_GB2312" w:eastAsia="仿宋_GB2312"/>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r>
        <w:rPr>
          <w:rFonts w:hint="eastAsia" w:ascii="仿宋_GB2312" w:eastAsia="仿宋_GB2312"/>
          <w:sz w:val="32"/>
          <w:szCs w:val="32"/>
        </w:rPr>
        <w:t>。</w:t>
      </w:r>
    </w:p>
    <w:p w14:paraId="32E447CE">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“（一）捺：捺塑成型” 部分提到 “泥条捺塑成型，又称盘筑成型，是一项最古老的制坯技法，一般用来制作较大的器型”。</w:t>
      </w:r>
    </w:p>
    <w:p w14:paraId="5DDD740A">
      <w:pPr>
        <w:rPr>
          <w:rFonts w:ascii="仿宋_GB2312" w:eastAsia="仿宋_GB2312"/>
          <w:sz w:val="32"/>
          <w:szCs w:val="32"/>
        </w:rPr>
      </w:pPr>
    </w:p>
    <w:p w14:paraId="1300345A">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20.捺塑成型的关键是（  ）。</w:t>
      </w:r>
    </w:p>
    <w:p w14:paraId="790FB2E7">
      <w:pPr>
        <w:rPr>
          <w:rFonts w:ascii="仿宋_GB2312" w:eastAsia="仿宋_GB2312"/>
          <w:sz w:val="32"/>
          <w:szCs w:val="32"/>
        </w:rPr>
      </w:pPr>
      <w:r>
        <w:rPr>
          <w:rFonts w:hint="eastAsia" w:ascii="仿宋_GB2312" w:eastAsia="仿宋_GB2312"/>
          <w:sz w:val="32"/>
          <w:szCs w:val="32"/>
        </w:rPr>
        <w:t>A.固定</w:t>
      </w:r>
    </w:p>
    <w:p w14:paraId="2E5ABEE5">
      <w:pPr>
        <w:rPr>
          <w:rFonts w:ascii="仿宋_GB2312" w:eastAsia="仿宋_GB2312"/>
          <w:sz w:val="32"/>
          <w:szCs w:val="32"/>
        </w:rPr>
      </w:pPr>
      <w:r>
        <w:rPr>
          <w:rFonts w:hint="eastAsia" w:ascii="仿宋_GB2312" w:eastAsia="仿宋_GB2312"/>
          <w:sz w:val="32"/>
          <w:szCs w:val="32"/>
        </w:rPr>
        <w:t>B.拍打</w:t>
      </w:r>
    </w:p>
    <w:p w14:paraId="72A0BE61">
      <w:pPr>
        <w:rPr>
          <w:rFonts w:ascii="仿宋_GB2312" w:eastAsia="仿宋_GB2312"/>
          <w:sz w:val="32"/>
          <w:szCs w:val="32"/>
        </w:rPr>
      </w:pPr>
      <w:r>
        <w:rPr>
          <w:rFonts w:hint="eastAsia" w:ascii="仿宋_GB2312" w:eastAsia="仿宋_GB2312"/>
          <w:sz w:val="32"/>
          <w:szCs w:val="32"/>
        </w:rPr>
        <w:t>C.叠加</w:t>
      </w:r>
    </w:p>
    <w:p w14:paraId="0EEB2EED">
      <w:pPr>
        <w:rPr>
          <w:rFonts w:ascii="仿宋_GB2312" w:eastAsia="仿宋_GB2312"/>
          <w:sz w:val="32"/>
          <w:szCs w:val="32"/>
        </w:rPr>
      </w:pPr>
      <w:r>
        <w:rPr>
          <w:rFonts w:hint="eastAsia" w:ascii="仿宋_GB2312" w:eastAsia="仿宋_GB2312"/>
          <w:sz w:val="32"/>
          <w:szCs w:val="32"/>
        </w:rPr>
        <w:t>D.盘绕</w:t>
      </w:r>
    </w:p>
    <w:p w14:paraId="0D626619">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50E24DF8">
      <w:pPr>
        <w:rPr>
          <w:rFonts w:ascii="仿宋_GB2312" w:eastAsia="仿宋_GB2312"/>
          <w:b/>
          <w:bCs/>
          <w:sz w:val="32"/>
          <w:szCs w:val="32"/>
        </w:rPr>
      </w:pPr>
      <w:r>
        <w:rPr>
          <w:rFonts w:hint="eastAsia" w:ascii="仿宋_GB2312" w:eastAsia="仿宋_GB2312"/>
          <w:b/>
          <w:bCs/>
          <w:sz w:val="32"/>
          <w:szCs w:val="32"/>
        </w:rPr>
        <w:t>依据：</w:t>
      </w:r>
      <w:r>
        <w:rPr>
          <w:rFonts w:hint="eastAsia" w:ascii="仿宋_GB2312" w:eastAsia="仿宋_GB2312"/>
          <w:sz w:val="32"/>
          <w:szCs w:val="32"/>
        </w:rPr>
        <w:t>此古法的关键是拍打工艺，要掌握这门技巧，需经过较长时间的实践才能领会。</w:t>
      </w:r>
    </w:p>
    <w:p w14:paraId="57C3731B">
      <w:pPr>
        <w:rPr>
          <w:rFonts w:ascii="仿宋_GB2312" w:eastAsia="仿宋_GB2312"/>
          <w:sz w:val="32"/>
          <w:szCs w:val="32"/>
        </w:rPr>
      </w:pPr>
    </w:p>
    <w:p w14:paraId="5A603309">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21.手拉成型时，有“捉善”（  ）“拔高”“拉形”四个步骤。</w:t>
      </w:r>
    </w:p>
    <w:p w14:paraId="3A53E805">
      <w:pPr>
        <w:rPr>
          <w:rFonts w:ascii="仿宋_GB2312" w:eastAsia="仿宋_GB2312"/>
          <w:sz w:val="32"/>
          <w:szCs w:val="32"/>
        </w:rPr>
      </w:pPr>
      <w:r>
        <w:rPr>
          <w:rFonts w:hint="eastAsia" w:ascii="仿宋_GB2312" w:eastAsia="仿宋_GB2312"/>
          <w:sz w:val="32"/>
          <w:szCs w:val="32"/>
        </w:rPr>
        <w:t>A.“挤压”</w:t>
      </w:r>
    </w:p>
    <w:p w14:paraId="1FC1F482">
      <w:pPr>
        <w:rPr>
          <w:rFonts w:ascii="仿宋_GB2312" w:eastAsia="仿宋_GB2312"/>
          <w:sz w:val="32"/>
          <w:szCs w:val="32"/>
        </w:rPr>
      </w:pPr>
      <w:r>
        <w:rPr>
          <w:rFonts w:hint="eastAsia" w:ascii="仿宋_GB2312" w:eastAsia="仿宋_GB2312"/>
          <w:sz w:val="32"/>
          <w:szCs w:val="32"/>
        </w:rPr>
        <w:t>B.“揉捏”</w:t>
      </w:r>
    </w:p>
    <w:p w14:paraId="56EE9B1F">
      <w:pPr>
        <w:rPr>
          <w:rFonts w:ascii="仿宋_GB2312" w:eastAsia="仿宋_GB2312"/>
          <w:sz w:val="32"/>
          <w:szCs w:val="32"/>
        </w:rPr>
      </w:pPr>
      <w:r>
        <w:rPr>
          <w:rFonts w:hint="eastAsia" w:ascii="仿宋_GB2312" w:eastAsia="仿宋_GB2312"/>
          <w:sz w:val="32"/>
          <w:szCs w:val="32"/>
        </w:rPr>
        <w:t>C.“抟条”</w:t>
      </w:r>
    </w:p>
    <w:p w14:paraId="0D5AED40">
      <w:pPr>
        <w:rPr>
          <w:rFonts w:ascii="仿宋_GB2312" w:eastAsia="仿宋_GB2312"/>
          <w:sz w:val="32"/>
          <w:szCs w:val="32"/>
        </w:rPr>
      </w:pPr>
      <w:r>
        <w:rPr>
          <w:rFonts w:hint="eastAsia" w:ascii="仿宋_GB2312" w:eastAsia="仿宋_GB2312"/>
          <w:sz w:val="32"/>
          <w:szCs w:val="32"/>
        </w:rPr>
        <w:t>D.“开心”</w:t>
      </w:r>
    </w:p>
    <w:p w14:paraId="4C3F214C">
      <w:pPr>
        <w:rPr>
          <w:rFonts w:hint="eastAsia" w:ascii="仿宋_GB2312" w:eastAsia="仿宋_GB2312"/>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：D</w:t>
      </w:r>
      <w:r>
        <w:rPr>
          <w:rFonts w:hint="eastAsia" w:ascii="仿宋_GB2312" w:eastAsia="仿宋_GB2312"/>
          <w:sz w:val="32"/>
          <w:szCs w:val="32"/>
        </w:rPr>
        <w:t>。</w:t>
      </w:r>
    </w:p>
    <w:p w14:paraId="0EA74DDB">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rPr>
        <w:t>第二步，“开心”。双手抱住泥团，用拇指自中心向外挤压，开出内圆空间。</w:t>
      </w:r>
    </w:p>
    <w:p w14:paraId="2CCE9451">
      <w:pPr>
        <w:rPr>
          <w:rFonts w:ascii="仿宋_GB2312" w:eastAsia="仿宋_GB2312"/>
          <w:sz w:val="32"/>
          <w:szCs w:val="32"/>
        </w:rPr>
      </w:pPr>
    </w:p>
    <w:p w14:paraId="08BE70F2">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22.刀压成型主要用于制作什么形状的坯体？（   ）</w:t>
      </w:r>
    </w:p>
    <w:p w14:paraId="71AEBDF5">
      <w:pPr>
        <w:rPr>
          <w:rFonts w:ascii="仿宋_GB2312" w:eastAsia="仿宋_GB2312"/>
          <w:sz w:val="32"/>
          <w:szCs w:val="32"/>
        </w:rPr>
      </w:pPr>
      <w:r>
        <w:rPr>
          <w:rFonts w:hint="eastAsia" w:ascii="仿宋_GB2312" w:eastAsia="仿宋_GB2312"/>
          <w:sz w:val="32"/>
          <w:szCs w:val="32"/>
        </w:rPr>
        <w:t>A. 异状形体</w:t>
      </w:r>
    </w:p>
    <w:p w14:paraId="603189DE">
      <w:pPr>
        <w:rPr>
          <w:rFonts w:ascii="仿宋_GB2312" w:eastAsia="仿宋_GB2312"/>
          <w:sz w:val="32"/>
          <w:szCs w:val="32"/>
        </w:rPr>
      </w:pPr>
      <w:r>
        <w:rPr>
          <w:rFonts w:hint="eastAsia" w:ascii="仿宋_GB2312" w:eastAsia="仿宋_GB2312"/>
          <w:sz w:val="32"/>
          <w:szCs w:val="32"/>
        </w:rPr>
        <w:t>B. 圆状坯体</w:t>
      </w:r>
    </w:p>
    <w:p w14:paraId="1DE300E2">
      <w:pPr>
        <w:rPr>
          <w:rFonts w:ascii="仿宋_GB2312" w:eastAsia="仿宋_GB2312"/>
          <w:sz w:val="32"/>
          <w:szCs w:val="32"/>
        </w:rPr>
      </w:pPr>
      <w:r>
        <w:rPr>
          <w:rFonts w:hint="eastAsia" w:ascii="仿宋_GB2312" w:eastAsia="仿宋_GB2312"/>
          <w:sz w:val="32"/>
          <w:szCs w:val="32"/>
        </w:rPr>
        <w:t>C. 方形坯体</w:t>
      </w:r>
    </w:p>
    <w:p w14:paraId="2E0CD214">
      <w:pPr>
        <w:rPr>
          <w:rFonts w:ascii="仿宋_GB2312" w:eastAsia="仿宋_GB2312"/>
          <w:sz w:val="32"/>
          <w:szCs w:val="32"/>
        </w:rPr>
      </w:pPr>
      <w:r>
        <w:rPr>
          <w:rFonts w:hint="eastAsia" w:ascii="仿宋_GB2312" w:eastAsia="仿宋_GB2312"/>
          <w:sz w:val="32"/>
          <w:szCs w:val="32"/>
        </w:rPr>
        <w:t>D. 多边多角形坯体</w:t>
      </w:r>
    </w:p>
    <w:p w14:paraId="4A224395">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7F995DDF">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压：刀压成型” 部分指出“刀压成型，主要用于圆状坯体的制作”。</w:t>
      </w:r>
    </w:p>
    <w:p w14:paraId="1D37119D">
      <w:pPr>
        <w:rPr>
          <w:rFonts w:ascii="仿宋_GB2312" w:eastAsia="仿宋_GB2312"/>
          <w:sz w:val="32"/>
          <w:szCs w:val="32"/>
        </w:rPr>
      </w:pPr>
    </w:p>
    <w:p w14:paraId="13160B01">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23.模注成型一般以制作什么形状的形体为主？（   ）</w:t>
      </w:r>
    </w:p>
    <w:p w14:paraId="708765A9">
      <w:pPr>
        <w:rPr>
          <w:rFonts w:ascii="仿宋_GB2312" w:eastAsia="仿宋_GB2312"/>
          <w:sz w:val="32"/>
          <w:szCs w:val="32"/>
        </w:rPr>
      </w:pPr>
      <w:r>
        <w:rPr>
          <w:rFonts w:hint="eastAsia" w:ascii="仿宋_GB2312" w:eastAsia="仿宋_GB2312"/>
          <w:sz w:val="32"/>
          <w:szCs w:val="32"/>
        </w:rPr>
        <w:t>A. 异状形体</w:t>
      </w:r>
    </w:p>
    <w:p w14:paraId="6C18B867">
      <w:pPr>
        <w:rPr>
          <w:rFonts w:ascii="仿宋_GB2312" w:eastAsia="仿宋_GB2312"/>
          <w:sz w:val="32"/>
          <w:szCs w:val="32"/>
        </w:rPr>
      </w:pPr>
      <w:r>
        <w:rPr>
          <w:rFonts w:hint="eastAsia" w:ascii="仿宋_GB2312" w:eastAsia="仿宋_GB2312"/>
          <w:sz w:val="32"/>
          <w:szCs w:val="32"/>
        </w:rPr>
        <w:t>B. 圆状形体</w:t>
      </w:r>
    </w:p>
    <w:p w14:paraId="35A8999D">
      <w:pPr>
        <w:rPr>
          <w:rFonts w:ascii="仿宋_GB2312" w:eastAsia="仿宋_GB2312"/>
          <w:sz w:val="32"/>
          <w:szCs w:val="32"/>
        </w:rPr>
      </w:pPr>
      <w:r>
        <w:rPr>
          <w:rFonts w:hint="eastAsia" w:ascii="仿宋_GB2312" w:eastAsia="仿宋_GB2312"/>
          <w:sz w:val="32"/>
          <w:szCs w:val="32"/>
        </w:rPr>
        <w:t>C. 方形形体</w:t>
      </w:r>
    </w:p>
    <w:p w14:paraId="2A0D016A">
      <w:pPr>
        <w:rPr>
          <w:rFonts w:ascii="仿宋_GB2312" w:eastAsia="仿宋_GB2312"/>
          <w:sz w:val="32"/>
          <w:szCs w:val="32"/>
        </w:rPr>
      </w:pPr>
      <w:r>
        <w:rPr>
          <w:rFonts w:hint="eastAsia" w:ascii="仿宋_GB2312" w:eastAsia="仿宋_GB2312"/>
          <w:sz w:val="32"/>
          <w:szCs w:val="32"/>
        </w:rPr>
        <w:t>D. 扁平形体</w:t>
      </w:r>
    </w:p>
    <w:p w14:paraId="4E3D1842">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：A。</w:t>
      </w:r>
    </w:p>
    <w:p w14:paraId="58DB1E9F">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“（四）注：模注成型” 部分提到 “模注成型，一般以制作异状形体为主”。</w:t>
      </w:r>
    </w:p>
    <w:p w14:paraId="11561A86">
      <w:pPr>
        <w:rPr>
          <w:rFonts w:ascii="仿宋_GB2312" w:eastAsia="仿宋_GB2312"/>
          <w:sz w:val="32"/>
          <w:szCs w:val="32"/>
        </w:rPr>
      </w:pPr>
    </w:p>
    <w:p w14:paraId="261933A7">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24.刀压成型工艺复杂，要保证设备、模具的精确度，要准确地利用刀的前角进行塑形，还要根据坭兴陶原料（  ）较大的特点，调整好后角的斜度以利于推动泥料，依靠旋压的力度来增强坯体的致密度，才能做出一个好的产品。</w:t>
      </w:r>
    </w:p>
    <w:p w14:paraId="2C906039">
      <w:pPr>
        <w:rPr>
          <w:rFonts w:ascii="仿宋_GB2312" w:eastAsia="仿宋_GB2312"/>
          <w:sz w:val="32"/>
          <w:szCs w:val="32"/>
        </w:rPr>
      </w:pPr>
      <w:r>
        <w:rPr>
          <w:rFonts w:hint="eastAsia" w:ascii="仿宋_GB2312" w:eastAsia="仿宋_GB2312"/>
          <w:sz w:val="32"/>
          <w:szCs w:val="32"/>
        </w:rPr>
        <w:t>A.黏性</w:t>
      </w:r>
    </w:p>
    <w:p w14:paraId="03A4E5B4">
      <w:pPr>
        <w:rPr>
          <w:rFonts w:ascii="仿宋_GB2312" w:eastAsia="仿宋_GB2312"/>
          <w:sz w:val="32"/>
          <w:szCs w:val="32"/>
        </w:rPr>
      </w:pPr>
      <w:r>
        <w:rPr>
          <w:rFonts w:hint="eastAsia" w:ascii="仿宋_GB2312" w:eastAsia="仿宋_GB2312"/>
          <w:sz w:val="32"/>
          <w:szCs w:val="32"/>
        </w:rPr>
        <w:t>B.颜色</w:t>
      </w:r>
    </w:p>
    <w:p w14:paraId="6279E15C">
      <w:pPr>
        <w:rPr>
          <w:rFonts w:ascii="仿宋_GB2312" w:eastAsia="仿宋_GB2312"/>
          <w:sz w:val="32"/>
          <w:szCs w:val="32"/>
        </w:rPr>
      </w:pPr>
      <w:r>
        <w:rPr>
          <w:rFonts w:hint="eastAsia" w:ascii="仿宋_GB2312" w:eastAsia="仿宋_GB2312"/>
          <w:sz w:val="32"/>
          <w:szCs w:val="32"/>
        </w:rPr>
        <w:t>C.湿润</w:t>
      </w:r>
    </w:p>
    <w:p w14:paraId="7A086EE1">
      <w:pPr>
        <w:rPr>
          <w:rFonts w:ascii="仿宋_GB2312" w:eastAsia="仿宋_GB2312"/>
          <w:sz w:val="32"/>
          <w:szCs w:val="32"/>
        </w:rPr>
      </w:pPr>
      <w:r>
        <w:rPr>
          <w:rFonts w:hint="eastAsia" w:ascii="仿宋_GB2312" w:eastAsia="仿宋_GB2312"/>
          <w:sz w:val="32"/>
          <w:szCs w:val="32"/>
        </w:rPr>
        <w:t>D.形状</w:t>
      </w:r>
    </w:p>
    <w:p w14:paraId="15C74364">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：A。</w:t>
      </w:r>
    </w:p>
    <w:p w14:paraId="26C5D1CF">
      <w:pPr>
        <w:rPr>
          <w:rFonts w:ascii="仿宋_GB2312" w:eastAsia="仿宋_GB2312"/>
          <w:b/>
          <w:bCs/>
          <w:sz w:val="32"/>
          <w:szCs w:val="32"/>
        </w:rPr>
      </w:pPr>
      <w:r>
        <w:rPr>
          <w:rFonts w:hint="eastAsia" w:ascii="仿宋_GB2312" w:eastAsia="仿宋_GB2312"/>
          <w:b/>
          <w:bCs/>
          <w:sz w:val="32"/>
          <w:szCs w:val="32"/>
        </w:rPr>
        <w:t>依据：</w:t>
      </w:r>
      <w:r>
        <w:rPr>
          <w:rFonts w:hint="eastAsia" w:ascii="仿宋_GB2312" w:eastAsia="仿宋_GB2312"/>
          <w:sz w:val="32"/>
          <w:szCs w:val="32"/>
        </w:rPr>
        <w:t>如何利用刀压成型法制做出一个好的产 品？首先，要保证设备、模具的精确度，特别是内型刀具的碾压设计的精确度；其次，要准确地利用刀的前角进行塑形，还要根据坭兴陶原料黏性较大的特点，调整好后角的斜度以利于推动泥料，依靠旋压的力度来增强 坯体的致密度。</w:t>
      </w:r>
    </w:p>
    <w:p w14:paraId="7DD39FD6">
      <w:pPr>
        <w:rPr>
          <w:rFonts w:ascii="仿宋_GB2312" w:eastAsia="仿宋_GB2312"/>
          <w:sz w:val="32"/>
          <w:szCs w:val="32"/>
        </w:rPr>
      </w:pPr>
    </w:p>
    <w:p w14:paraId="0A6AF556">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25.一般以制作异状形体时使用（  ）法。</w:t>
      </w:r>
    </w:p>
    <w:p w14:paraId="3F05942E">
      <w:pPr>
        <w:rPr>
          <w:rFonts w:ascii="仿宋_GB2312" w:eastAsia="仿宋_GB2312"/>
          <w:sz w:val="32"/>
          <w:szCs w:val="32"/>
        </w:rPr>
      </w:pPr>
      <w:r>
        <w:rPr>
          <w:rFonts w:hint="eastAsia" w:ascii="仿宋_GB2312" w:eastAsia="仿宋_GB2312"/>
          <w:sz w:val="32"/>
          <w:szCs w:val="32"/>
        </w:rPr>
        <w:t>A.手拉成型</w:t>
      </w:r>
    </w:p>
    <w:p w14:paraId="783EF0B8">
      <w:pPr>
        <w:rPr>
          <w:rFonts w:ascii="仿宋_GB2312" w:eastAsia="仿宋_GB2312"/>
          <w:sz w:val="32"/>
          <w:szCs w:val="32"/>
        </w:rPr>
      </w:pPr>
      <w:r>
        <w:rPr>
          <w:rFonts w:hint="eastAsia" w:ascii="仿宋_GB2312" w:eastAsia="仿宋_GB2312"/>
          <w:sz w:val="32"/>
          <w:szCs w:val="32"/>
        </w:rPr>
        <w:t>B.刀压成型</w:t>
      </w:r>
    </w:p>
    <w:p w14:paraId="27EBB249">
      <w:pPr>
        <w:rPr>
          <w:rFonts w:ascii="仿宋_GB2312" w:eastAsia="仿宋_GB2312"/>
          <w:sz w:val="32"/>
          <w:szCs w:val="32"/>
        </w:rPr>
      </w:pPr>
      <w:r>
        <w:rPr>
          <w:rFonts w:hint="eastAsia" w:ascii="仿宋_GB2312" w:eastAsia="仿宋_GB2312"/>
          <w:sz w:val="32"/>
          <w:szCs w:val="32"/>
        </w:rPr>
        <w:t>C.模注成型</w:t>
      </w:r>
    </w:p>
    <w:p w14:paraId="1E8AC55C">
      <w:pPr>
        <w:rPr>
          <w:rFonts w:ascii="仿宋_GB2312" w:eastAsia="仿宋_GB2312"/>
          <w:sz w:val="32"/>
          <w:szCs w:val="32"/>
        </w:rPr>
      </w:pPr>
      <w:r>
        <w:rPr>
          <w:rFonts w:hint="eastAsia" w:ascii="仿宋_GB2312" w:eastAsia="仿宋_GB2312"/>
          <w:sz w:val="32"/>
          <w:szCs w:val="32"/>
        </w:rPr>
        <w:t>D.印压成型</w:t>
      </w:r>
    </w:p>
    <w:p w14:paraId="6E127BA4">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7ED5AFB1">
      <w:pPr>
        <w:rPr>
          <w:rFonts w:ascii="仿宋_GB2312" w:eastAsia="仿宋_GB2312"/>
          <w:b/>
          <w:bCs/>
          <w:sz w:val="32"/>
          <w:szCs w:val="32"/>
        </w:rPr>
      </w:pPr>
      <w:r>
        <w:rPr>
          <w:rFonts w:hint="eastAsia" w:ascii="仿宋_GB2312" w:eastAsia="仿宋_GB2312"/>
          <w:b/>
          <w:bCs/>
          <w:sz w:val="32"/>
          <w:szCs w:val="32"/>
        </w:rPr>
        <w:t>依据：</w:t>
      </w:r>
      <w:r>
        <w:rPr>
          <w:rFonts w:hint="eastAsia" w:ascii="仿宋_GB2312" w:eastAsia="仿宋_GB2312"/>
          <w:sz w:val="32"/>
          <w:szCs w:val="32"/>
        </w:rPr>
        <w:t>模注成型，一般以制作异状形体为主。</w:t>
      </w:r>
    </w:p>
    <w:p w14:paraId="4A7E3404">
      <w:pPr>
        <w:rPr>
          <w:rFonts w:ascii="仿宋_GB2312" w:eastAsia="仿宋_GB2312"/>
          <w:sz w:val="32"/>
          <w:szCs w:val="32"/>
        </w:rPr>
      </w:pPr>
    </w:p>
    <w:p w14:paraId="2508FEFF">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26.印压成型时，印模要保证在强压下不至损坏，上模要泥料适当（  ），还要保证压制时多余的泥料能够被迫出形体外，所以在制作印模时，要在环绕坯形的周围，沿着外线斜角挖出足够的空间。</w:t>
      </w:r>
    </w:p>
    <w:p w14:paraId="39FC3ABE">
      <w:pPr>
        <w:rPr>
          <w:rFonts w:ascii="仿宋_GB2312" w:eastAsia="仿宋_GB2312"/>
          <w:sz w:val="32"/>
          <w:szCs w:val="32"/>
        </w:rPr>
      </w:pPr>
      <w:r>
        <w:rPr>
          <w:rFonts w:hint="eastAsia" w:ascii="仿宋_GB2312" w:eastAsia="仿宋_GB2312"/>
          <w:sz w:val="32"/>
          <w:szCs w:val="32"/>
        </w:rPr>
        <w:t>A.挤压</w:t>
      </w:r>
    </w:p>
    <w:p w14:paraId="632F5141">
      <w:pPr>
        <w:rPr>
          <w:rFonts w:ascii="仿宋_GB2312" w:eastAsia="仿宋_GB2312"/>
          <w:sz w:val="32"/>
          <w:szCs w:val="32"/>
        </w:rPr>
      </w:pPr>
      <w:r>
        <w:rPr>
          <w:rFonts w:hint="eastAsia" w:ascii="仿宋_GB2312" w:eastAsia="仿宋_GB2312"/>
          <w:sz w:val="32"/>
          <w:szCs w:val="32"/>
        </w:rPr>
        <w:t>B.加厚</w:t>
      </w:r>
    </w:p>
    <w:p w14:paraId="7131BB9C">
      <w:pPr>
        <w:rPr>
          <w:rFonts w:ascii="仿宋_GB2312" w:eastAsia="仿宋_GB2312"/>
          <w:sz w:val="32"/>
          <w:szCs w:val="32"/>
        </w:rPr>
      </w:pPr>
      <w:r>
        <w:rPr>
          <w:rFonts w:hint="eastAsia" w:ascii="仿宋_GB2312" w:eastAsia="仿宋_GB2312"/>
          <w:sz w:val="32"/>
          <w:szCs w:val="32"/>
        </w:rPr>
        <w:t>C.减薄</w:t>
      </w:r>
    </w:p>
    <w:p w14:paraId="630E71D6">
      <w:pPr>
        <w:rPr>
          <w:rFonts w:ascii="仿宋_GB2312" w:eastAsia="仿宋_GB2312"/>
          <w:sz w:val="32"/>
          <w:szCs w:val="32"/>
        </w:rPr>
      </w:pPr>
      <w:r>
        <w:rPr>
          <w:rFonts w:hint="eastAsia" w:ascii="仿宋_GB2312" w:eastAsia="仿宋_GB2312"/>
          <w:sz w:val="32"/>
          <w:szCs w:val="32"/>
        </w:rPr>
        <w:t>D.加压</w:t>
      </w:r>
    </w:p>
    <w:p w14:paraId="0BF11FF4">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71C69E06">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rPr>
        <w:t>印模要保证在强压下不至损坏，上模要适当加厚，还要保证压制时多余的泥料能够被迫出形体外，所以在制作印模时，要在环绕坯形的周围， 沿着外线斜角挖出足够的空间。</w:t>
      </w:r>
    </w:p>
    <w:p w14:paraId="12D302A6">
      <w:pPr>
        <w:rPr>
          <w:rFonts w:ascii="仿宋_GB2312" w:eastAsia="仿宋_GB2312"/>
          <w:sz w:val="32"/>
          <w:szCs w:val="32"/>
        </w:rPr>
      </w:pPr>
    </w:p>
    <w:p w14:paraId="12117E40">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27.印压成型法一般包括了单模法、双模法、（  ）、捏塑成型、手捏成型几种。</w:t>
      </w:r>
    </w:p>
    <w:p w14:paraId="1D1176A5">
      <w:pPr>
        <w:rPr>
          <w:rFonts w:ascii="仿宋_GB2312" w:eastAsia="仿宋_GB2312"/>
          <w:sz w:val="32"/>
          <w:szCs w:val="32"/>
        </w:rPr>
      </w:pPr>
      <w:r>
        <w:rPr>
          <w:rFonts w:hint="eastAsia" w:ascii="仿宋_GB2312" w:eastAsia="仿宋_GB2312"/>
          <w:sz w:val="32"/>
          <w:szCs w:val="32"/>
        </w:rPr>
        <w:t>A.拍打型</w:t>
      </w:r>
    </w:p>
    <w:p w14:paraId="6E7BB69E">
      <w:pPr>
        <w:rPr>
          <w:rFonts w:ascii="仿宋_GB2312" w:eastAsia="仿宋_GB2312"/>
          <w:sz w:val="32"/>
          <w:szCs w:val="32"/>
        </w:rPr>
      </w:pPr>
      <w:r>
        <w:rPr>
          <w:rFonts w:hint="eastAsia" w:ascii="仿宋_GB2312" w:eastAsia="仿宋_GB2312"/>
          <w:sz w:val="32"/>
          <w:szCs w:val="32"/>
        </w:rPr>
        <w:t>B.翻转型</w:t>
      </w:r>
    </w:p>
    <w:p w14:paraId="45F29578">
      <w:pPr>
        <w:rPr>
          <w:rFonts w:ascii="仿宋_GB2312" w:eastAsia="仿宋_GB2312"/>
          <w:sz w:val="32"/>
          <w:szCs w:val="32"/>
        </w:rPr>
      </w:pPr>
      <w:r>
        <w:rPr>
          <w:rFonts w:hint="eastAsia" w:ascii="仿宋_GB2312" w:eastAsia="仿宋_GB2312"/>
          <w:sz w:val="32"/>
          <w:szCs w:val="32"/>
        </w:rPr>
        <w:t>C.拼接成型</w:t>
      </w:r>
    </w:p>
    <w:p w14:paraId="6DA47B69">
      <w:pPr>
        <w:rPr>
          <w:rFonts w:ascii="仿宋_GB2312" w:eastAsia="仿宋_GB2312"/>
          <w:sz w:val="32"/>
          <w:szCs w:val="32"/>
        </w:rPr>
      </w:pPr>
      <w:r>
        <w:rPr>
          <w:rFonts w:hint="eastAsia" w:ascii="仿宋_GB2312" w:eastAsia="仿宋_GB2312"/>
          <w:sz w:val="32"/>
          <w:szCs w:val="32"/>
        </w:rPr>
        <w:t>D.揉搓型</w:t>
      </w:r>
    </w:p>
    <w:p w14:paraId="60F2ECC2">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6E68D702">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rPr>
        <w:t>印压成型法是用炼制好的泥料在印模中翻印坯品的方法， 一般分单模法和双模法。此外，还有拼接成型、捏塑成型等成型方法。</w:t>
      </w:r>
    </w:p>
    <w:p w14:paraId="3CC993C4">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28.印压成型中，制作印模不采用以下哪种材料？（   ）</w:t>
      </w:r>
    </w:p>
    <w:p w14:paraId="2599FF0B">
      <w:pPr>
        <w:rPr>
          <w:rFonts w:ascii="仿宋_GB2312" w:eastAsia="仿宋_GB2312"/>
          <w:sz w:val="32"/>
          <w:szCs w:val="32"/>
        </w:rPr>
      </w:pPr>
      <w:r>
        <w:rPr>
          <w:rFonts w:hint="eastAsia" w:ascii="仿宋_GB2312" w:eastAsia="仿宋_GB2312"/>
          <w:sz w:val="32"/>
          <w:szCs w:val="32"/>
        </w:rPr>
        <w:t>A. 石膏粉</w:t>
      </w:r>
    </w:p>
    <w:p w14:paraId="08841D7C">
      <w:pPr>
        <w:rPr>
          <w:rFonts w:ascii="仿宋_GB2312" w:eastAsia="仿宋_GB2312"/>
          <w:sz w:val="32"/>
          <w:szCs w:val="32"/>
        </w:rPr>
      </w:pPr>
      <w:r>
        <w:rPr>
          <w:rFonts w:hint="eastAsia" w:ascii="仿宋_GB2312" w:eastAsia="仿宋_GB2312"/>
          <w:sz w:val="32"/>
          <w:szCs w:val="32"/>
        </w:rPr>
        <w:t>B. 硫黄</w:t>
      </w:r>
    </w:p>
    <w:p w14:paraId="5BC04405">
      <w:pPr>
        <w:rPr>
          <w:rFonts w:ascii="仿宋_GB2312" w:eastAsia="仿宋_GB2312"/>
          <w:sz w:val="32"/>
          <w:szCs w:val="32"/>
        </w:rPr>
      </w:pPr>
      <w:r>
        <w:rPr>
          <w:rFonts w:hint="eastAsia" w:ascii="仿宋_GB2312" w:eastAsia="仿宋_GB2312"/>
          <w:sz w:val="32"/>
          <w:szCs w:val="32"/>
        </w:rPr>
        <w:t>C. 坭兴陶</w:t>
      </w:r>
    </w:p>
    <w:p w14:paraId="7732F3AF">
      <w:pPr>
        <w:rPr>
          <w:rFonts w:ascii="仿宋_GB2312" w:eastAsia="仿宋_GB2312"/>
          <w:sz w:val="32"/>
          <w:szCs w:val="32"/>
        </w:rPr>
      </w:pPr>
      <w:r>
        <w:rPr>
          <w:rFonts w:hint="eastAsia" w:ascii="仿宋_GB2312" w:eastAsia="仿宋_GB2312"/>
          <w:sz w:val="32"/>
          <w:szCs w:val="32"/>
        </w:rPr>
        <w:t>D. 木材</w:t>
      </w:r>
    </w:p>
    <w:p w14:paraId="60E2049D">
      <w:pPr>
        <w:rPr>
          <w:rFonts w:hint="eastAsia" w:ascii="仿宋_GB2312" w:eastAsia="仿宋_GB2312"/>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：D</w:t>
      </w:r>
      <w:r>
        <w:rPr>
          <w:rFonts w:hint="eastAsia" w:ascii="仿宋_GB2312" w:eastAsia="仿宋_GB2312"/>
          <w:sz w:val="32"/>
          <w:szCs w:val="32"/>
        </w:rPr>
        <w:t>。</w:t>
      </w:r>
    </w:p>
    <w:p w14:paraId="1C9DBB9B">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“（五）印：印压成型” 部分提到 “为保证各种模具的耐压强度，陶人们历来习惯分别采用高强度的石膏粉或硫黄，或直接使用坭兴陶来制作”。</w:t>
      </w:r>
    </w:p>
    <w:p w14:paraId="68AFC819">
      <w:pPr>
        <w:rPr>
          <w:rFonts w:ascii="仿宋_GB2312" w:eastAsia="仿宋_GB2312"/>
          <w:sz w:val="32"/>
          <w:szCs w:val="32"/>
        </w:rPr>
      </w:pPr>
    </w:p>
    <w:p w14:paraId="1AB4327D">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29.</w:t>
      </w:r>
      <w:r>
        <w:rPr>
          <w:rFonts w:hint="eastAsia" w:ascii="仿宋_GB2312" w:eastAsia="仿宋_GB2312"/>
          <w:sz w:val="32"/>
          <w:szCs w:val="32"/>
        </w:rPr>
        <w:t>修坯工序中不包括以下哪种工艺手法？（   ）</w:t>
      </w:r>
    </w:p>
    <w:p w14:paraId="3E6EE5CE">
      <w:pPr>
        <w:rPr>
          <w:rFonts w:ascii="仿宋_GB2312" w:eastAsia="仿宋_GB2312"/>
          <w:sz w:val="32"/>
          <w:szCs w:val="32"/>
        </w:rPr>
      </w:pPr>
      <w:r>
        <w:rPr>
          <w:rFonts w:hint="eastAsia" w:ascii="仿宋_GB2312" w:eastAsia="仿宋_GB2312"/>
          <w:sz w:val="32"/>
          <w:szCs w:val="32"/>
        </w:rPr>
        <w:t>A. 刨</w:t>
      </w:r>
    </w:p>
    <w:p w14:paraId="641BC2D6">
      <w:pPr>
        <w:rPr>
          <w:rFonts w:ascii="仿宋_GB2312" w:eastAsia="仿宋_GB2312"/>
          <w:sz w:val="32"/>
          <w:szCs w:val="32"/>
        </w:rPr>
      </w:pPr>
      <w:r>
        <w:rPr>
          <w:rFonts w:hint="eastAsia" w:ascii="仿宋_GB2312" w:eastAsia="仿宋_GB2312"/>
          <w:sz w:val="32"/>
          <w:szCs w:val="32"/>
        </w:rPr>
        <w:t>B. 粘</w:t>
      </w:r>
    </w:p>
    <w:p w14:paraId="7F055E75">
      <w:pPr>
        <w:rPr>
          <w:rFonts w:ascii="仿宋_GB2312" w:eastAsia="仿宋_GB2312"/>
          <w:sz w:val="32"/>
          <w:szCs w:val="32"/>
        </w:rPr>
      </w:pPr>
      <w:r>
        <w:rPr>
          <w:rFonts w:hint="eastAsia" w:ascii="仿宋_GB2312" w:eastAsia="仿宋_GB2312"/>
          <w:sz w:val="32"/>
          <w:szCs w:val="32"/>
        </w:rPr>
        <w:t>C. 蒸</w:t>
      </w:r>
    </w:p>
    <w:p w14:paraId="2279A247">
      <w:pPr>
        <w:rPr>
          <w:rFonts w:ascii="仿宋_GB2312" w:eastAsia="仿宋_GB2312"/>
          <w:sz w:val="32"/>
          <w:szCs w:val="32"/>
        </w:rPr>
      </w:pPr>
      <w:r>
        <w:rPr>
          <w:rFonts w:hint="eastAsia" w:ascii="仿宋_GB2312" w:eastAsia="仿宋_GB2312"/>
          <w:sz w:val="32"/>
          <w:szCs w:val="32"/>
        </w:rPr>
        <w:t>D. 抹</w:t>
      </w:r>
    </w:p>
    <w:p w14:paraId="4209B77A">
      <w:pPr>
        <w:rPr>
          <w:rFonts w:hint="eastAsia" w:ascii="仿宋_GB2312" w:eastAsia="仿宋_GB2312"/>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r>
        <w:rPr>
          <w:rFonts w:hint="eastAsia" w:ascii="仿宋_GB2312" w:eastAsia="仿宋_GB2312"/>
          <w:sz w:val="32"/>
          <w:szCs w:val="32"/>
        </w:rPr>
        <w:t>。</w:t>
      </w:r>
    </w:p>
    <w:p w14:paraId="2D1ADEDC">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“二、修整工序” 部分提到 “修坯工序，主要有‘刨、粘、拍、挼、种、捏、抹’等七道工艺手法”。</w:t>
      </w:r>
    </w:p>
    <w:p w14:paraId="03638A7A">
      <w:pPr>
        <w:rPr>
          <w:rFonts w:ascii="仿宋_GB2312" w:eastAsia="仿宋_GB2312"/>
          <w:sz w:val="32"/>
          <w:szCs w:val="32"/>
        </w:rPr>
      </w:pPr>
    </w:p>
    <w:p w14:paraId="5C2A35BD">
      <w:pPr>
        <w:rPr>
          <w:rFonts w:ascii="仿宋_GB2312" w:eastAsia="仿宋_GB2312"/>
          <w:sz w:val="32"/>
          <w:szCs w:val="32"/>
        </w:rPr>
      </w:pPr>
      <w:r>
        <w:rPr>
          <w:rFonts w:hint="eastAsia" w:ascii="仿宋_GB2312" w:eastAsia="仿宋_GB2312"/>
          <w:sz w:val="32"/>
          <w:szCs w:val="32"/>
          <w:lang w:eastAsia="zh-CN"/>
        </w:rPr>
        <w:t>30.</w:t>
      </w:r>
      <w:r>
        <w:rPr>
          <w:rFonts w:hint="eastAsia" w:ascii="仿宋_GB2312" w:eastAsia="仿宋_GB2312"/>
          <w:sz w:val="32"/>
          <w:szCs w:val="32"/>
        </w:rPr>
        <w:t>“放善”指的是什么操作？（   ）</w:t>
      </w:r>
    </w:p>
    <w:p w14:paraId="3EA96840">
      <w:pPr>
        <w:rPr>
          <w:rFonts w:ascii="仿宋_GB2312" w:eastAsia="仿宋_GB2312"/>
          <w:sz w:val="32"/>
          <w:szCs w:val="32"/>
        </w:rPr>
      </w:pPr>
      <w:r>
        <w:rPr>
          <w:rFonts w:hint="eastAsia" w:ascii="仿宋_GB2312" w:eastAsia="仿宋_GB2312"/>
          <w:sz w:val="32"/>
          <w:szCs w:val="32"/>
        </w:rPr>
        <w:t>A. 将坯体放置在辘盘的圆心，使辘盘转动时坯体无晃动的现象</w:t>
      </w:r>
    </w:p>
    <w:p w14:paraId="2B7DCB46">
      <w:pPr>
        <w:rPr>
          <w:rFonts w:ascii="仿宋_GB2312" w:eastAsia="仿宋_GB2312"/>
          <w:sz w:val="32"/>
          <w:szCs w:val="32"/>
        </w:rPr>
      </w:pPr>
      <w:r>
        <w:rPr>
          <w:rFonts w:hint="eastAsia" w:ascii="仿宋_GB2312" w:eastAsia="仿宋_GB2312"/>
          <w:sz w:val="32"/>
          <w:szCs w:val="32"/>
        </w:rPr>
        <w:t>B. 搅拌泥浆使其均匀</w:t>
      </w:r>
    </w:p>
    <w:p w14:paraId="41DC6AF5">
      <w:pPr>
        <w:rPr>
          <w:rFonts w:ascii="仿宋_GB2312" w:eastAsia="仿宋_GB2312"/>
          <w:sz w:val="32"/>
          <w:szCs w:val="32"/>
        </w:rPr>
      </w:pPr>
      <w:r>
        <w:rPr>
          <w:rFonts w:hint="eastAsia" w:ascii="仿宋_GB2312" w:eastAsia="仿宋_GB2312"/>
          <w:sz w:val="32"/>
          <w:szCs w:val="32"/>
        </w:rPr>
        <w:t>C. 打磨坯体表面使其光滑</w:t>
      </w:r>
    </w:p>
    <w:p w14:paraId="322E3671">
      <w:pPr>
        <w:rPr>
          <w:rFonts w:ascii="仿宋_GB2312" w:eastAsia="仿宋_GB2312"/>
          <w:sz w:val="32"/>
          <w:szCs w:val="32"/>
        </w:rPr>
      </w:pPr>
      <w:r>
        <w:rPr>
          <w:rFonts w:hint="eastAsia" w:ascii="仿宋_GB2312" w:eastAsia="仿宋_GB2312"/>
          <w:sz w:val="32"/>
          <w:szCs w:val="32"/>
        </w:rPr>
        <w:t>D. 烧制坯体控制火候</w:t>
      </w:r>
    </w:p>
    <w:p w14:paraId="041A4DF0">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：A。</w:t>
      </w:r>
    </w:p>
    <w:p w14:paraId="186FEA93">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“（一）刨” 部分提到 “放善，坭兴陶工艺专用术语。将坯体放置在辘盘的圆心，使辘盘转动时坯体无晃动的现象”。</w:t>
      </w:r>
    </w:p>
    <w:p w14:paraId="5E939E08">
      <w:pPr>
        <w:rPr>
          <w:rFonts w:ascii="仿宋_GB2312" w:eastAsia="仿宋_GB2312"/>
          <w:sz w:val="32"/>
          <w:szCs w:val="32"/>
        </w:rPr>
      </w:pPr>
    </w:p>
    <w:p w14:paraId="76AB1ED5">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31.</w:t>
      </w:r>
      <w:r>
        <w:rPr>
          <w:rFonts w:hint="eastAsia" w:ascii="仿宋_GB2312" w:eastAsia="仿宋_GB2312"/>
          <w:sz w:val="32"/>
          <w:szCs w:val="32"/>
        </w:rPr>
        <w:t>坯体养护的工序不包括以下哪项？（   ）</w:t>
      </w:r>
    </w:p>
    <w:p w14:paraId="4B158750">
      <w:pPr>
        <w:rPr>
          <w:rFonts w:ascii="仿宋_GB2312" w:eastAsia="仿宋_GB2312"/>
          <w:sz w:val="32"/>
          <w:szCs w:val="32"/>
        </w:rPr>
      </w:pPr>
      <w:r>
        <w:rPr>
          <w:rFonts w:hint="eastAsia" w:ascii="仿宋_GB2312" w:eastAsia="仿宋_GB2312"/>
          <w:sz w:val="32"/>
          <w:szCs w:val="32"/>
        </w:rPr>
        <w:t>A. 睡</w:t>
      </w:r>
    </w:p>
    <w:p w14:paraId="2FF74ED7">
      <w:pPr>
        <w:rPr>
          <w:rFonts w:ascii="仿宋_GB2312" w:eastAsia="仿宋_GB2312"/>
          <w:sz w:val="32"/>
          <w:szCs w:val="32"/>
        </w:rPr>
      </w:pPr>
      <w:r>
        <w:rPr>
          <w:rFonts w:hint="eastAsia" w:ascii="仿宋_GB2312" w:eastAsia="仿宋_GB2312"/>
          <w:sz w:val="32"/>
          <w:szCs w:val="32"/>
        </w:rPr>
        <w:t>B. 醒</w:t>
      </w:r>
    </w:p>
    <w:p w14:paraId="6D6DEE5F">
      <w:pPr>
        <w:rPr>
          <w:rFonts w:ascii="仿宋_GB2312" w:eastAsia="仿宋_GB2312"/>
          <w:sz w:val="32"/>
          <w:szCs w:val="32"/>
        </w:rPr>
      </w:pPr>
      <w:r>
        <w:rPr>
          <w:rFonts w:hint="eastAsia" w:ascii="仿宋_GB2312" w:eastAsia="仿宋_GB2312"/>
          <w:sz w:val="32"/>
          <w:szCs w:val="32"/>
        </w:rPr>
        <w:t>C. 蒸</w:t>
      </w:r>
    </w:p>
    <w:p w14:paraId="0B6C8913">
      <w:pPr>
        <w:rPr>
          <w:rFonts w:ascii="仿宋_GB2312" w:eastAsia="仿宋_GB2312"/>
          <w:sz w:val="32"/>
          <w:szCs w:val="32"/>
        </w:rPr>
      </w:pPr>
      <w:r>
        <w:rPr>
          <w:rFonts w:hint="eastAsia" w:ascii="仿宋_GB2312" w:eastAsia="仿宋_GB2312"/>
          <w:sz w:val="32"/>
          <w:szCs w:val="32"/>
        </w:rPr>
        <w:t>D. 缩</w:t>
      </w:r>
    </w:p>
    <w:p w14:paraId="741F4C0E">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774678B7">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“三、坯体养护” 部分提到 “制作出一件完整的坯体后，或在制作的过程中，还要进行‘睡、醒、缩’的养护工作”。</w:t>
      </w:r>
    </w:p>
    <w:p w14:paraId="0E0098E8">
      <w:pPr>
        <w:rPr>
          <w:rFonts w:ascii="仿宋_GB2312" w:eastAsia="仿宋_GB2312"/>
          <w:sz w:val="32"/>
          <w:szCs w:val="32"/>
        </w:rPr>
      </w:pPr>
    </w:p>
    <w:p w14:paraId="13E074B2">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32.</w:t>
      </w:r>
      <w:r>
        <w:rPr>
          <w:rFonts w:hint="eastAsia" w:ascii="仿宋_GB2312" w:eastAsia="仿宋_GB2312"/>
          <w:sz w:val="32"/>
          <w:szCs w:val="32"/>
        </w:rPr>
        <w:t>坭兴六艺古法中的 “挑” 指的是什么技艺？（   ）</w:t>
      </w:r>
    </w:p>
    <w:p w14:paraId="40CD60B6">
      <w:pPr>
        <w:rPr>
          <w:rFonts w:ascii="仿宋_GB2312" w:eastAsia="仿宋_GB2312"/>
          <w:sz w:val="32"/>
          <w:szCs w:val="32"/>
        </w:rPr>
      </w:pPr>
      <w:r>
        <w:rPr>
          <w:rFonts w:hint="eastAsia" w:ascii="仿宋_GB2312" w:eastAsia="仿宋_GB2312"/>
          <w:sz w:val="32"/>
          <w:szCs w:val="32"/>
        </w:rPr>
        <w:t>A. 坯料制备技艺</w:t>
      </w:r>
    </w:p>
    <w:p w14:paraId="16059953">
      <w:pPr>
        <w:rPr>
          <w:rFonts w:ascii="仿宋_GB2312" w:eastAsia="仿宋_GB2312"/>
          <w:sz w:val="32"/>
          <w:szCs w:val="32"/>
        </w:rPr>
      </w:pPr>
      <w:r>
        <w:rPr>
          <w:rFonts w:hint="eastAsia" w:ascii="仿宋_GB2312" w:eastAsia="仿宋_GB2312"/>
          <w:sz w:val="32"/>
          <w:szCs w:val="32"/>
        </w:rPr>
        <w:t>B. 坯品成形技艺</w:t>
      </w:r>
    </w:p>
    <w:p w14:paraId="0424CA69">
      <w:pPr>
        <w:rPr>
          <w:rFonts w:ascii="仿宋_GB2312" w:eastAsia="仿宋_GB2312"/>
          <w:sz w:val="32"/>
          <w:szCs w:val="32"/>
        </w:rPr>
      </w:pPr>
      <w:r>
        <w:rPr>
          <w:rFonts w:hint="eastAsia" w:ascii="仿宋_GB2312" w:eastAsia="仿宋_GB2312"/>
          <w:sz w:val="32"/>
          <w:szCs w:val="32"/>
        </w:rPr>
        <w:t>C. 刀刻素饰技艺</w:t>
      </w:r>
    </w:p>
    <w:p w14:paraId="39D09D4D">
      <w:pPr>
        <w:rPr>
          <w:rFonts w:ascii="仿宋_GB2312" w:eastAsia="仿宋_GB2312"/>
          <w:sz w:val="32"/>
          <w:szCs w:val="32"/>
        </w:rPr>
      </w:pPr>
      <w:r>
        <w:rPr>
          <w:rFonts w:hint="eastAsia" w:ascii="仿宋_GB2312" w:eastAsia="仿宋_GB2312"/>
          <w:sz w:val="32"/>
          <w:szCs w:val="32"/>
        </w:rPr>
        <w:t>D. 窑火煅烧技艺</w:t>
      </w:r>
    </w:p>
    <w:p w14:paraId="73013156">
      <w:pPr>
        <w:rPr>
          <w:rFonts w:hint="eastAsia" w:ascii="仿宋_GB2312" w:eastAsia="仿宋_GB2312"/>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r>
        <w:rPr>
          <w:rFonts w:hint="eastAsia" w:ascii="仿宋_GB2312" w:eastAsia="仿宋_GB2312"/>
          <w:sz w:val="32"/>
          <w:szCs w:val="32"/>
        </w:rPr>
        <w:t>。</w:t>
      </w:r>
    </w:p>
    <w:p w14:paraId="6BEDA631">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“第七章坭兴陶六艺古法之四 —— 挑” 部分提到 “坭兴六艺古法中的‘挑’，指的是‘刀刻素饰’技艺，是以刀代笔，在陶坯上运刀，剔除掉多余泥料，再运用各种手法进行艺术处理”。</w:t>
      </w:r>
    </w:p>
    <w:p w14:paraId="0C6E998A">
      <w:pPr>
        <w:rPr>
          <w:rFonts w:ascii="仿宋_GB2312" w:eastAsia="仿宋_GB2312"/>
          <w:sz w:val="32"/>
          <w:szCs w:val="32"/>
        </w:rPr>
      </w:pPr>
    </w:p>
    <w:p w14:paraId="4B56D881">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33.“挑” 主要包含多少道工艺手法？（   ）</w:t>
      </w:r>
    </w:p>
    <w:p w14:paraId="1024BDBE">
      <w:pPr>
        <w:rPr>
          <w:rFonts w:ascii="仿宋_GB2312" w:eastAsia="仿宋_GB2312"/>
          <w:sz w:val="32"/>
          <w:szCs w:val="32"/>
        </w:rPr>
      </w:pPr>
      <w:r>
        <w:rPr>
          <w:rFonts w:hint="eastAsia" w:ascii="仿宋_GB2312" w:eastAsia="仿宋_GB2312"/>
          <w:sz w:val="32"/>
          <w:szCs w:val="32"/>
        </w:rPr>
        <w:t>A. 20 道</w:t>
      </w:r>
    </w:p>
    <w:p w14:paraId="65B58BDB">
      <w:pPr>
        <w:rPr>
          <w:rFonts w:ascii="仿宋_GB2312" w:eastAsia="仿宋_GB2312"/>
          <w:sz w:val="32"/>
          <w:szCs w:val="32"/>
        </w:rPr>
      </w:pPr>
      <w:r>
        <w:rPr>
          <w:rFonts w:hint="eastAsia" w:ascii="仿宋_GB2312" w:eastAsia="仿宋_GB2312"/>
          <w:sz w:val="32"/>
          <w:szCs w:val="32"/>
        </w:rPr>
        <w:t>B. 21 道</w:t>
      </w:r>
    </w:p>
    <w:p w14:paraId="6635720C">
      <w:pPr>
        <w:rPr>
          <w:rFonts w:ascii="仿宋_GB2312" w:eastAsia="仿宋_GB2312"/>
          <w:sz w:val="32"/>
          <w:szCs w:val="32"/>
        </w:rPr>
      </w:pPr>
      <w:r>
        <w:rPr>
          <w:rFonts w:hint="eastAsia" w:ascii="仿宋_GB2312" w:eastAsia="仿宋_GB2312"/>
          <w:sz w:val="32"/>
          <w:szCs w:val="32"/>
        </w:rPr>
        <w:t>C. 22 道</w:t>
      </w:r>
    </w:p>
    <w:p w14:paraId="2C83FED1">
      <w:pPr>
        <w:rPr>
          <w:rFonts w:ascii="仿宋_GB2312" w:eastAsia="仿宋_GB2312"/>
          <w:sz w:val="32"/>
          <w:szCs w:val="32"/>
        </w:rPr>
      </w:pPr>
      <w:r>
        <w:rPr>
          <w:rFonts w:hint="eastAsia" w:ascii="仿宋_GB2312" w:eastAsia="仿宋_GB2312"/>
          <w:sz w:val="32"/>
          <w:szCs w:val="32"/>
        </w:rPr>
        <w:t>D. 23 道</w:t>
      </w:r>
    </w:p>
    <w:p w14:paraId="3FB29506">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60CB9724">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“第七章坭兴陶六艺古法之四 —— 挑” 部分指出“挑，主要包含有 22 道工艺手法：1．摛、镂、堆、塑、贴、嵌、填（湿坯技法）；2．勾、划、铲、刮、刨、琢、剔（干坯技法）；3．燥、枯、浓、淡、点、染、皴、擦（干坯图形的艺术处理手法）”。</w:t>
      </w:r>
    </w:p>
    <w:p w14:paraId="2A04010E">
      <w:pPr>
        <w:rPr>
          <w:rFonts w:ascii="仿宋_GB2312" w:eastAsia="仿宋_GB2312"/>
          <w:sz w:val="32"/>
          <w:szCs w:val="32"/>
        </w:rPr>
      </w:pPr>
    </w:p>
    <w:p w14:paraId="53D752FE">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34.湿坯技法中不包括以下哪种手法？（   ）</w:t>
      </w:r>
    </w:p>
    <w:p w14:paraId="5BCB492F">
      <w:pPr>
        <w:rPr>
          <w:rFonts w:ascii="仿宋_GB2312" w:eastAsia="仿宋_GB2312"/>
          <w:sz w:val="32"/>
          <w:szCs w:val="32"/>
        </w:rPr>
      </w:pPr>
      <w:r>
        <w:rPr>
          <w:rFonts w:hint="eastAsia" w:ascii="仿宋_GB2312" w:eastAsia="仿宋_GB2312"/>
          <w:sz w:val="32"/>
          <w:szCs w:val="32"/>
        </w:rPr>
        <w:t>A. 摛</w:t>
      </w:r>
    </w:p>
    <w:p w14:paraId="2FFE61B6">
      <w:pPr>
        <w:rPr>
          <w:rFonts w:ascii="仿宋_GB2312" w:eastAsia="仿宋_GB2312"/>
          <w:sz w:val="32"/>
          <w:szCs w:val="32"/>
        </w:rPr>
      </w:pPr>
      <w:r>
        <w:rPr>
          <w:rFonts w:hint="eastAsia" w:ascii="仿宋_GB2312" w:eastAsia="仿宋_GB2312"/>
          <w:sz w:val="32"/>
          <w:szCs w:val="32"/>
        </w:rPr>
        <w:t>B. 镂</w:t>
      </w:r>
    </w:p>
    <w:p w14:paraId="1388BD2B">
      <w:pPr>
        <w:rPr>
          <w:rFonts w:ascii="仿宋_GB2312" w:eastAsia="仿宋_GB2312"/>
          <w:sz w:val="32"/>
          <w:szCs w:val="32"/>
        </w:rPr>
      </w:pPr>
      <w:r>
        <w:rPr>
          <w:rFonts w:hint="eastAsia" w:ascii="仿宋_GB2312" w:eastAsia="仿宋_GB2312"/>
          <w:sz w:val="32"/>
          <w:szCs w:val="32"/>
        </w:rPr>
        <w:t>C. 琢</w:t>
      </w:r>
    </w:p>
    <w:p w14:paraId="79BD586B">
      <w:pPr>
        <w:rPr>
          <w:rFonts w:ascii="仿宋_GB2312" w:eastAsia="仿宋_GB2312"/>
          <w:sz w:val="32"/>
          <w:szCs w:val="32"/>
        </w:rPr>
      </w:pPr>
      <w:r>
        <w:rPr>
          <w:rFonts w:hint="eastAsia" w:ascii="仿宋_GB2312" w:eastAsia="仿宋_GB2312"/>
          <w:sz w:val="32"/>
          <w:szCs w:val="32"/>
        </w:rPr>
        <w:t>D. 填</w:t>
      </w:r>
    </w:p>
    <w:p w14:paraId="018294BF">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154FB2DA">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“一、湿坯技法” 部分提到 “湿坯的工艺，常用手法以‘摛、镂、堆、塑、贴、嵌、填’为主”。</w:t>
      </w:r>
    </w:p>
    <w:p w14:paraId="4E3CB1B5">
      <w:pPr>
        <w:rPr>
          <w:rFonts w:ascii="仿宋_GB2312" w:eastAsia="仿宋_GB2312"/>
          <w:sz w:val="32"/>
          <w:szCs w:val="32"/>
        </w:rPr>
      </w:pPr>
    </w:p>
    <w:p w14:paraId="130E5F66">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35.干坯技法中不包括以下哪种手法？（   ）</w:t>
      </w:r>
    </w:p>
    <w:p w14:paraId="16428DD1">
      <w:pPr>
        <w:rPr>
          <w:rFonts w:ascii="仿宋_GB2312" w:eastAsia="仿宋_GB2312"/>
          <w:sz w:val="32"/>
          <w:szCs w:val="32"/>
        </w:rPr>
      </w:pPr>
      <w:r>
        <w:rPr>
          <w:rFonts w:hint="eastAsia" w:ascii="仿宋_GB2312" w:eastAsia="仿宋_GB2312"/>
          <w:sz w:val="32"/>
          <w:szCs w:val="32"/>
        </w:rPr>
        <w:t>A. 勾</w:t>
      </w:r>
    </w:p>
    <w:p w14:paraId="23995738">
      <w:pPr>
        <w:rPr>
          <w:rFonts w:ascii="仿宋_GB2312" w:eastAsia="仿宋_GB2312"/>
          <w:sz w:val="32"/>
          <w:szCs w:val="32"/>
        </w:rPr>
      </w:pPr>
      <w:r>
        <w:rPr>
          <w:rFonts w:hint="eastAsia" w:ascii="仿宋_GB2312" w:eastAsia="仿宋_GB2312"/>
          <w:sz w:val="32"/>
          <w:szCs w:val="32"/>
        </w:rPr>
        <w:t>B. 划</w:t>
      </w:r>
    </w:p>
    <w:p w14:paraId="490511C0">
      <w:pPr>
        <w:rPr>
          <w:rFonts w:ascii="仿宋_GB2312" w:eastAsia="仿宋_GB2312"/>
          <w:sz w:val="32"/>
          <w:szCs w:val="32"/>
        </w:rPr>
      </w:pPr>
      <w:r>
        <w:rPr>
          <w:rFonts w:hint="eastAsia" w:ascii="仿宋_GB2312" w:eastAsia="仿宋_GB2312"/>
          <w:sz w:val="32"/>
          <w:szCs w:val="32"/>
        </w:rPr>
        <w:t>C. 染</w:t>
      </w:r>
    </w:p>
    <w:p w14:paraId="65E0A5BF">
      <w:pPr>
        <w:rPr>
          <w:rFonts w:ascii="仿宋_GB2312" w:eastAsia="仿宋_GB2312"/>
          <w:sz w:val="32"/>
          <w:szCs w:val="32"/>
        </w:rPr>
      </w:pPr>
      <w:r>
        <w:rPr>
          <w:rFonts w:hint="eastAsia" w:ascii="仿宋_GB2312" w:eastAsia="仿宋_GB2312"/>
          <w:sz w:val="32"/>
          <w:szCs w:val="32"/>
        </w:rPr>
        <w:t>D. 剔</w:t>
      </w:r>
    </w:p>
    <w:p w14:paraId="2C5F083E">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2DF5E3A8">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“二、干坯技法” 部分提到 “干坯的镌刻技法，主要有线雕、平雕、浮雕，工艺手法以‘勾、划、铲、刮、刨、琢、剔’为主”。</w:t>
      </w:r>
    </w:p>
    <w:p w14:paraId="02CAED38">
      <w:pPr>
        <w:rPr>
          <w:rFonts w:ascii="仿宋_GB2312" w:eastAsia="仿宋_GB2312"/>
          <w:sz w:val="32"/>
          <w:szCs w:val="32"/>
        </w:rPr>
      </w:pPr>
    </w:p>
    <w:p w14:paraId="2BA1FC20">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36.线雕一般分为哪两种工艺？（   ）</w:t>
      </w:r>
    </w:p>
    <w:p w14:paraId="732C6688">
      <w:pPr>
        <w:rPr>
          <w:rFonts w:ascii="仿宋_GB2312" w:eastAsia="仿宋_GB2312"/>
          <w:sz w:val="32"/>
          <w:szCs w:val="32"/>
        </w:rPr>
      </w:pPr>
      <w:r>
        <w:rPr>
          <w:rFonts w:hint="eastAsia" w:ascii="仿宋_GB2312" w:eastAsia="仿宋_GB2312"/>
          <w:sz w:val="32"/>
          <w:szCs w:val="32"/>
        </w:rPr>
        <w:t>A. 线刻和空刻</w:t>
      </w:r>
    </w:p>
    <w:p w14:paraId="1983CE86">
      <w:pPr>
        <w:rPr>
          <w:rFonts w:ascii="仿宋_GB2312" w:eastAsia="仿宋_GB2312"/>
          <w:sz w:val="32"/>
          <w:szCs w:val="32"/>
        </w:rPr>
      </w:pPr>
      <w:r>
        <w:rPr>
          <w:rFonts w:hint="eastAsia" w:ascii="仿宋_GB2312" w:eastAsia="仿宋_GB2312"/>
          <w:sz w:val="32"/>
          <w:szCs w:val="32"/>
        </w:rPr>
        <w:t>B. 平刻和浮雕</w:t>
      </w:r>
    </w:p>
    <w:p w14:paraId="37B946A8">
      <w:pPr>
        <w:rPr>
          <w:rFonts w:ascii="仿宋_GB2312" w:eastAsia="仿宋_GB2312"/>
          <w:sz w:val="32"/>
          <w:szCs w:val="32"/>
        </w:rPr>
      </w:pPr>
      <w:r>
        <w:rPr>
          <w:rFonts w:hint="eastAsia" w:ascii="仿宋_GB2312" w:eastAsia="仿宋_GB2312"/>
          <w:sz w:val="32"/>
          <w:szCs w:val="32"/>
        </w:rPr>
        <w:t>C. 高浮雕和低浮雕</w:t>
      </w:r>
    </w:p>
    <w:p w14:paraId="79616B43">
      <w:pPr>
        <w:rPr>
          <w:rFonts w:ascii="仿宋_GB2312" w:eastAsia="仿宋_GB2312"/>
          <w:sz w:val="32"/>
          <w:szCs w:val="32"/>
        </w:rPr>
      </w:pPr>
      <w:r>
        <w:rPr>
          <w:rFonts w:hint="eastAsia" w:ascii="仿宋_GB2312" w:eastAsia="仿宋_GB2312"/>
          <w:sz w:val="32"/>
          <w:szCs w:val="32"/>
        </w:rPr>
        <w:t>D. 阴刻和阳刻</w:t>
      </w:r>
    </w:p>
    <w:p w14:paraId="3DF15C5F">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：A。</w:t>
      </w:r>
    </w:p>
    <w:p w14:paraId="2437685F">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“（一）线雕工艺” 部分提到 “线雕，一般分为‘线刻’和‘空刻’两种工艺。线刻，是先把字画底稿画在坯体上，然后运刀勾画出图形。空刻，则是直接用刀在坯体上挑刻出字画”。</w:t>
      </w:r>
    </w:p>
    <w:p w14:paraId="4232D3CD">
      <w:pPr>
        <w:rPr>
          <w:rFonts w:ascii="仿宋_GB2312" w:eastAsia="仿宋_GB2312"/>
          <w:sz w:val="32"/>
          <w:szCs w:val="32"/>
        </w:rPr>
      </w:pPr>
    </w:p>
    <w:p w14:paraId="14E64540">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37.平雕又被称为什么？（   ）</w:t>
      </w:r>
    </w:p>
    <w:p w14:paraId="026FABCE">
      <w:pPr>
        <w:rPr>
          <w:rFonts w:ascii="仿宋_GB2312" w:eastAsia="仿宋_GB2312"/>
          <w:sz w:val="32"/>
          <w:szCs w:val="32"/>
        </w:rPr>
      </w:pPr>
      <w:r>
        <w:rPr>
          <w:rFonts w:hint="eastAsia" w:ascii="仿宋_GB2312" w:eastAsia="仿宋_GB2312"/>
          <w:sz w:val="32"/>
          <w:szCs w:val="32"/>
        </w:rPr>
        <w:t>A. 凹凸鼓</w:t>
      </w:r>
    </w:p>
    <w:p w14:paraId="52E1C0EA">
      <w:pPr>
        <w:rPr>
          <w:rFonts w:ascii="仿宋_GB2312" w:eastAsia="仿宋_GB2312"/>
          <w:sz w:val="32"/>
          <w:szCs w:val="32"/>
        </w:rPr>
      </w:pPr>
      <w:r>
        <w:rPr>
          <w:rFonts w:hint="eastAsia" w:ascii="仿宋_GB2312" w:eastAsia="仿宋_GB2312"/>
          <w:sz w:val="32"/>
          <w:szCs w:val="32"/>
        </w:rPr>
        <w:t>B. 凸浮雕</w:t>
      </w:r>
    </w:p>
    <w:p w14:paraId="074A97E0">
      <w:pPr>
        <w:rPr>
          <w:rFonts w:ascii="仿宋_GB2312" w:eastAsia="仿宋_GB2312"/>
          <w:sz w:val="32"/>
          <w:szCs w:val="32"/>
        </w:rPr>
      </w:pPr>
      <w:r>
        <w:rPr>
          <w:rFonts w:hint="eastAsia" w:ascii="仿宋_GB2312" w:eastAsia="仿宋_GB2312"/>
          <w:sz w:val="32"/>
          <w:szCs w:val="32"/>
        </w:rPr>
        <w:t>C. 凹浮雕</w:t>
      </w:r>
    </w:p>
    <w:p w14:paraId="7417B856">
      <w:pPr>
        <w:rPr>
          <w:rFonts w:ascii="仿宋_GB2312" w:eastAsia="仿宋_GB2312"/>
          <w:sz w:val="32"/>
          <w:szCs w:val="32"/>
        </w:rPr>
      </w:pPr>
      <w:r>
        <w:rPr>
          <w:rFonts w:hint="eastAsia" w:ascii="仿宋_GB2312" w:eastAsia="仿宋_GB2312"/>
          <w:sz w:val="32"/>
          <w:szCs w:val="32"/>
        </w:rPr>
        <w:t>D. 线刻</w:t>
      </w:r>
    </w:p>
    <w:p w14:paraId="7AF2B014">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：A。</w:t>
      </w:r>
    </w:p>
    <w:p w14:paraId="66E5AE8F">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“（二）平雕工艺” 部分指出“平雕，又称‘凹凸鼓’，即是在坯体的平面上将图案的空间雕凹，凸出设计的图案形状，形成一幅立体的图形”。</w:t>
      </w:r>
    </w:p>
    <w:p w14:paraId="2B99FD63">
      <w:pPr>
        <w:rPr>
          <w:rFonts w:ascii="仿宋_GB2312" w:eastAsia="仿宋_GB2312"/>
          <w:sz w:val="32"/>
          <w:szCs w:val="32"/>
        </w:rPr>
      </w:pPr>
    </w:p>
    <w:p w14:paraId="43C541FB">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38.浮雕不包括以下哪种类型？（   ）</w:t>
      </w:r>
    </w:p>
    <w:p w14:paraId="69B9651A">
      <w:pPr>
        <w:rPr>
          <w:rFonts w:ascii="仿宋_GB2312" w:eastAsia="仿宋_GB2312"/>
          <w:sz w:val="32"/>
          <w:szCs w:val="32"/>
        </w:rPr>
      </w:pPr>
      <w:r>
        <w:rPr>
          <w:rFonts w:hint="eastAsia" w:ascii="仿宋_GB2312" w:eastAsia="仿宋_GB2312"/>
          <w:sz w:val="32"/>
          <w:szCs w:val="32"/>
        </w:rPr>
        <w:t>A. 高浮雕</w:t>
      </w:r>
    </w:p>
    <w:p w14:paraId="5E04DE6B">
      <w:pPr>
        <w:rPr>
          <w:rFonts w:ascii="仿宋_GB2312" w:eastAsia="仿宋_GB2312"/>
          <w:sz w:val="32"/>
          <w:szCs w:val="32"/>
        </w:rPr>
      </w:pPr>
      <w:r>
        <w:rPr>
          <w:rFonts w:hint="eastAsia" w:ascii="仿宋_GB2312" w:eastAsia="仿宋_GB2312"/>
          <w:sz w:val="32"/>
          <w:szCs w:val="32"/>
        </w:rPr>
        <w:t>B. 低浮雕</w:t>
      </w:r>
    </w:p>
    <w:p w14:paraId="71E5E0FD">
      <w:pPr>
        <w:rPr>
          <w:rFonts w:ascii="仿宋_GB2312" w:eastAsia="仿宋_GB2312"/>
          <w:sz w:val="32"/>
          <w:szCs w:val="32"/>
        </w:rPr>
      </w:pPr>
      <w:r>
        <w:rPr>
          <w:rFonts w:hint="eastAsia" w:ascii="仿宋_GB2312" w:eastAsia="仿宋_GB2312"/>
          <w:sz w:val="32"/>
          <w:szCs w:val="32"/>
        </w:rPr>
        <w:t>C. 凸浮雕</w:t>
      </w:r>
    </w:p>
    <w:p w14:paraId="5D6BECA9">
      <w:pPr>
        <w:rPr>
          <w:rFonts w:ascii="仿宋_GB2312" w:eastAsia="仿宋_GB2312"/>
          <w:sz w:val="32"/>
          <w:szCs w:val="32"/>
        </w:rPr>
      </w:pPr>
      <w:r>
        <w:rPr>
          <w:rFonts w:hint="eastAsia" w:ascii="仿宋_GB2312" w:eastAsia="仿宋_GB2312"/>
          <w:sz w:val="32"/>
          <w:szCs w:val="32"/>
        </w:rPr>
        <w:t>D. 凹浮雕</w:t>
      </w:r>
    </w:p>
    <w:p w14:paraId="03B96DC7">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2A0D30E4">
      <w:pPr>
        <w:rPr>
          <w:rFonts w:hint="eastAsia"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“（三）浮雕工艺” 部分提到 “坭兴的干坯刻制，多采用‘高浮雕’和‘低浮雕’两种工艺”“浮雕，或称‘凹浮雕’，又称‘凸鼓’”。</w:t>
      </w:r>
    </w:p>
    <w:p w14:paraId="0DC1F04C">
      <w:pPr>
        <w:rPr>
          <w:rFonts w:hint="eastAsia" w:ascii="仿宋_GB2312" w:eastAsia="仿宋_GB2312"/>
          <w:sz w:val="32"/>
          <w:szCs w:val="32"/>
        </w:rPr>
      </w:pPr>
    </w:p>
    <w:p w14:paraId="7BBDF19D">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39.坭兴六艺古法中的 “窑” 指的是什么技法？（   ）</w:t>
      </w:r>
    </w:p>
    <w:p w14:paraId="0BB7BF23">
      <w:pPr>
        <w:rPr>
          <w:rFonts w:ascii="仿宋_GB2312" w:eastAsia="仿宋_GB2312"/>
          <w:sz w:val="32"/>
          <w:szCs w:val="32"/>
        </w:rPr>
      </w:pPr>
      <w:r>
        <w:rPr>
          <w:rFonts w:hint="eastAsia" w:ascii="仿宋_GB2312" w:eastAsia="仿宋_GB2312"/>
          <w:sz w:val="32"/>
          <w:szCs w:val="32"/>
        </w:rPr>
        <w:t>A. 坯料制备技艺</w:t>
      </w:r>
    </w:p>
    <w:p w14:paraId="19EC365A">
      <w:pPr>
        <w:rPr>
          <w:rFonts w:ascii="仿宋_GB2312" w:eastAsia="仿宋_GB2312"/>
          <w:sz w:val="32"/>
          <w:szCs w:val="32"/>
        </w:rPr>
      </w:pPr>
      <w:r>
        <w:rPr>
          <w:rFonts w:hint="eastAsia" w:ascii="仿宋_GB2312" w:eastAsia="仿宋_GB2312"/>
          <w:sz w:val="32"/>
          <w:szCs w:val="32"/>
        </w:rPr>
        <w:t>B. 坯品成形技艺</w:t>
      </w:r>
    </w:p>
    <w:p w14:paraId="4FDE597F">
      <w:pPr>
        <w:rPr>
          <w:rFonts w:ascii="仿宋_GB2312" w:eastAsia="仿宋_GB2312"/>
          <w:sz w:val="32"/>
          <w:szCs w:val="32"/>
        </w:rPr>
      </w:pPr>
      <w:r>
        <w:rPr>
          <w:rFonts w:hint="eastAsia" w:ascii="仿宋_GB2312" w:eastAsia="仿宋_GB2312"/>
          <w:sz w:val="32"/>
          <w:szCs w:val="32"/>
        </w:rPr>
        <w:t>C. 刀刻素饰技艺</w:t>
      </w:r>
    </w:p>
    <w:p w14:paraId="4A1A916D">
      <w:pPr>
        <w:rPr>
          <w:rFonts w:ascii="仿宋_GB2312" w:eastAsia="仿宋_GB2312"/>
          <w:sz w:val="32"/>
          <w:szCs w:val="32"/>
        </w:rPr>
      </w:pPr>
      <w:r>
        <w:rPr>
          <w:rFonts w:hint="eastAsia" w:ascii="仿宋_GB2312" w:eastAsia="仿宋_GB2312"/>
          <w:sz w:val="32"/>
          <w:szCs w:val="32"/>
        </w:rPr>
        <w:t>D. 窑火三浴之技法</w:t>
      </w:r>
    </w:p>
    <w:p w14:paraId="257E6454">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：D。</w:t>
      </w:r>
    </w:p>
    <w:p w14:paraId="7E0DEE6C">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“第八章坭兴陶六艺古法之五 —— 窑” 部分提到 “坭兴六艺古法中的‘窑’，指的是‘窑火三浴’之技法”。</w:t>
      </w:r>
    </w:p>
    <w:p w14:paraId="307E545B">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40.</w:t>
      </w:r>
      <w:r>
        <w:rPr>
          <w:rFonts w:hint="eastAsia"/>
        </w:rPr>
        <w:t xml:space="preserve"> </w:t>
      </w:r>
      <w:r>
        <w:rPr>
          <w:rFonts w:hint="eastAsia" w:ascii="仿宋_GB2312" w:eastAsia="仿宋_GB2312"/>
          <w:sz w:val="32"/>
          <w:szCs w:val="32"/>
        </w:rPr>
        <w:t>坭兴六艺古法中，“窑” 主要包含多少道工艺程序？（   ）</w:t>
      </w:r>
    </w:p>
    <w:p w14:paraId="606DD68E">
      <w:pPr>
        <w:rPr>
          <w:rFonts w:ascii="仿宋_GB2312" w:eastAsia="仿宋_GB2312"/>
          <w:sz w:val="32"/>
          <w:szCs w:val="32"/>
        </w:rPr>
      </w:pPr>
      <w:r>
        <w:rPr>
          <w:rFonts w:hint="eastAsia" w:ascii="仿宋_GB2312" w:eastAsia="仿宋_GB2312"/>
          <w:sz w:val="32"/>
          <w:szCs w:val="32"/>
        </w:rPr>
        <w:t>A. 10 道</w:t>
      </w:r>
    </w:p>
    <w:p w14:paraId="461F5711">
      <w:pPr>
        <w:rPr>
          <w:rFonts w:ascii="仿宋_GB2312" w:eastAsia="仿宋_GB2312"/>
          <w:sz w:val="32"/>
          <w:szCs w:val="32"/>
        </w:rPr>
      </w:pPr>
      <w:r>
        <w:rPr>
          <w:rFonts w:hint="eastAsia" w:ascii="仿宋_GB2312" w:eastAsia="仿宋_GB2312"/>
          <w:sz w:val="32"/>
          <w:szCs w:val="32"/>
        </w:rPr>
        <w:t>B. 11 道</w:t>
      </w:r>
    </w:p>
    <w:p w14:paraId="35CD0745">
      <w:pPr>
        <w:rPr>
          <w:rFonts w:ascii="仿宋_GB2312" w:eastAsia="仿宋_GB2312"/>
          <w:sz w:val="32"/>
          <w:szCs w:val="32"/>
        </w:rPr>
      </w:pPr>
      <w:r>
        <w:rPr>
          <w:rFonts w:hint="eastAsia" w:ascii="仿宋_GB2312" w:eastAsia="仿宋_GB2312"/>
          <w:sz w:val="32"/>
          <w:szCs w:val="32"/>
        </w:rPr>
        <w:t>C. 12 道</w:t>
      </w:r>
    </w:p>
    <w:p w14:paraId="11509845">
      <w:pPr>
        <w:rPr>
          <w:rFonts w:ascii="仿宋_GB2312" w:eastAsia="仿宋_GB2312"/>
          <w:sz w:val="32"/>
          <w:szCs w:val="32"/>
        </w:rPr>
      </w:pPr>
      <w:r>
        <w:rPr>
          <w:rFonts w:hint="eastAsia" w:ascii="仿宋_GB2312" w:eastAsia="仿宋_GB2312"/>
          <w:sz w:val="32"/>
          <w:szCs w:val="32"/>
        </w:rPr>
        <w:t>D. 13 道</w:t>
      </w:r>
    </w:p>
    <w:p w14:paraId="7F06F710">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057FC3C5">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“第八章坭兴陶六艺古法之五 —— 窑” 部分指出 “窑，主要包含有 12 道工艺程序：1．装、码（装窑工序）；2．祭、头、帮、赶（煅烧工序）；3．上、开、封→浊、亮、清（窑变炼浴工序）”。</w:t>
      </w:r>
    </w:p>
    <w:p w14:paraId="72056861">
      <w:pPr>
        <w:rPr>
          <w:rFonts w:ascii="仿宋_GB2312" w:eastAsia="仿宋_GB2312"/>
          <w:sz w:val="32"/>
          <w:szCs w:val="32"/>
        </w:rPr>
      </w:pPr>
    </w:p>
    <w:p w14:paraId="3A62ED06">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41.龙窑烧制最上乘的燃料是什么？（   ）</w:t>
      </w:r>
    </w:p>
    <w:p w14:paraId="22A34BB4">
      <w:pPr>
        <w:rPr>
          <w:rFonts w:ascii="仿宋_GB2312" w:eastAsia="仿宋_GB2312"/>
          <w:sz w:val="32"/>
          <w:szCs w:val="32"/>
        </w:rPr>
      </w:pPr>
      <w:r>
        <w:rPr>
          <w:rFonts w:hint="eastAsia" w:ascii="仿宋_GB2312" w:eastAsia="仿宋_GB2312"/>
          <w:sz w:val="32"/>
          <w:szCs w:val="32"/>
        </w:rPr>
        <w:t>A. 煤炭</w:t>
      </w:r>
    </w:p>
    <w:p w14:paraId="1BFB53A6">
      <w:pPr>
        <w:rPr>
          <w:rFonts w:ascii="仿宋_GB2312" w:eastAsia="仿宋_GB2312"/>
          <w:sz w:val="32"/>
          <w:szCs w:val="32"/>
        </w:rPr>
      </w:pPr>
      <w:r>
        <w:rPr>
          <w:rFonts w:hint="eastAsia" w:ascii="仿宋_GB2312" w:eastAsia="仿宋_GB2312"/>
          <w:sz w:val="32"/>
          <w:szCs w:val="32"/>
        </w:rPr>
        <w:t>B. 木材</w:t>
      </w:r>
    </w:p>
    <w:p w14:paraId="1D978712">
      <w:pPr>
        <w:rPr>
          <w:rFonts w:ascii="仿宋_GB2312" w:eastAsia="仿宋_GB2312"/>
          <w:sz w:val="32"/>
          <w:szCs w:val="32"/>
        </w:rPr>
      </w:pPr>
      <w:r>
        <w:rPr>
          <w:rFonts w:hint="eastAsia" w:ascii="仿宋_GB2312" w:eastAsia="仿宋_GB2312"/>
          <w:sz w:val="32"/>
          <w:szCs w:val="32"/>
        </w:rPr>
        <w:t>C. 本土特产的松枝针叶</w:t>
      </w:r>
    </w:p>
    <w:p w14:paraId="4CC6075F">
      <w:pPr>
        <w:rPr>
          <w:rFonts w:ascii="仿宋_GB2312" w:eastAsia="仿宋_GB2312"/>
          <w:sz w:val="32"/>
          <w:szCs w:val="32"/>
        </w:rPr>
      </w:pPr>
      <w:r>
        <w:rPr>
          <w:rFonts w:hint="eastAsia" w:ascii="仿宋_GB2312" w:eastAsia="仿宋_GB2312"/>
          <w:sz w:val="32"/>
          <w:szCs w:val="32"/>
        </w:rPr>
        <w:t>D. 天然气</w:t>
      </w:r>
    </w:p>
    <w:p w14:paraId="0066EB7D">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7B6304FB">
      <w:pPr>
        <w:rPr>
          <w:rFonts w:hint="eastAsia"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“古法要点” 部分提到 “龙窑的燃料，只使用本土特产的松枝针叶，它富含油脂，焰火猛烈，能够快速向上‘赶火’，并达到理想的温度点，是炼浴坭兴窑变陶的最佳燃料”。</w:t>
      </w:r>
    </w:p>
    <w:p w14:paraId="7E549E64">
      <w:pPr>
        <w:rPr>
          <w:rFonts w:hint="eastAsia" w:ascii="仿宋_GB2312" w:eastAsia="仿宋_GB2312"/>
          <w:sz w:val="32"/>
          <w:szCs w:val="32"/>
        </w:rPr>
      </w:pPr>
    </w:p>
    <w:p w14:paraId="2A89DA5B">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42.</w:t>
      </w:r>
      <w:r>
        <w:rPr>
          <w:rFonts w:hint="eastAsia"/>
        </w:rPr>
        <w:t xml:space="preserve"> </w:t>
      </w:r>
      <w:r>
        <w:rPr>
          <w:rFonts w:hint="eastAsia" w:ascii="仿宋_GB2312" w:eastAsia="仿宋_GB2312"/>
          <w:sz w:val="32"/>
          <w:szCs w:val="32"/>
        </w:rPr>
        <w:t>装窑时，匣钵要按什么形状排列码放？（   ）</w:t>
      </w:r>
    </w:p>
    <w:p w14:paraId="2BA92A9D">
      <w:pPr>
        <w:rPr>
          <w:rFonts w:ascii="仿宋_GB2312" w:eastAsia="仿宋_GB2312"/>
          <w:sz w:val="32"/>
          <w:szCs w:val="32"/>
        </w:rPr>
      </w:pPr>
      <w:r>
        <w:rPr>
          <w:rFonts w:hint="eastAsia" w:ascii="仿宋_GB2312" w:eastAsia="仿宋_GB2312"/>
          <w:sz w:val="32"/>
          <w:szCs w:val="32"/>
        </w:rPr>
        <w:t>A. 正方形</w:t>
      </w:r>
    </w:p>
    <w:p w14:paraId="333D3651">
      <w:pPr>
        <w:rPr>
          <w:rFonts w:ascii="仿宋_GB2312" w:eastAsia="仿宋_GB2312"/>
          <w:sz w:val="32"/>
          <w:szCs w:val="32"/>
        </w:rPr>
      </w:pPr>
      <w:r>
        <w:rPr>
          <w:rFonts w:hint="eastAsia" w:ascii="仿宋_GB2312" w:eastAsia="仿宋_GB2312"/>
          <w:sz w:val="32"/>
          <w:szCs w:val="32"/>
        </w:rPr>
        <w:t>B. 长方形</w:t>
      </w:r>
    </w:p>
    <w:p w14:paraId="7F575B62">
      <w:pPr>
        <w:rPr>
          <w:rFonts w:ascii="仿宋_GB2312" w:eastAsia="仿宋_GB2312"/>
          <w:sz w:val="32"/>
          <w:szCs w:val="32"/>
        </w:rPr>
      </w:pPr>
      <w:r>
        <w:rPr>
          <w:rFonts w:hint="eastAsia" w:ascii="仿宋_GB2312" w:eastAsia="仿宋_GB2312"/>
          <w:sz w:val="32"/>
          <w:szCs w:val="32"/>
        </w:rPr>
        <w:t>C. 品字形</w:t>
      </w:r>
    </w:p>
    <w:p w14:paraId="00C0826D">
      <w:pPr>
        <w:rPr>
          <w:rFonts w:ascii="仿宋_GB2312" w:eastAsia="仿宋_GB2312"/>
          <w:sz w:val="32"/>
          <w:szCs w:val="32"/>
        </w:rPr>
      </w:pPr>
      <w:r>
        <w:rPr>
          <w:rFonts w:hint="eastAsia" w:ascii="仿宋_GB2312" w:eastAsia="仿宋_GB2312"/>
          <w:sz w:val="32"/>
          <w:szCs w:val="32"/>
        </w:rPr>
        <w:t>D. 圆形</w:t>
      </w:r>
    </w:p>
    <w:p w14:paraId="21058646">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094BB481">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“一、装窑工序” 部分提到 “码放匣钵，要按‘品’字形排列，使焰火穿流形成环绕之势”“装窑的关键是码放匣钵…… 再是匣钵要按‘品’字形排列码放”。</w:t>
      </w:r>
    </w:p>
    <w:p w14:paraId="7DB0211F">
      <w:pPr>
        <w:rPr>
          <w:rFonts w:ascii="仿宋_GB2312" w:eastAsia="仿宋_GB2312"/>
          <w:sz w:val="32"/>
          <w:szCs w:val="32"/>
        </w:rPr>
      </w:pPr>
    </w:p>
    <w:p w14:paraId="02D842FC">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43.</w:t>
      </w:r>
      <w:r>
        <w:rPr>
          <w:rFonts w:hint="eastAsia"/>
        </w:rPr>
        <w:t xml:space="preserve"> </w:t>
      </w:r>
      <w:r>
        <w:rPr>
          <w:rFonts w:hint="eastAsia" w:ascii="仿宋_GB2312" w:eastAsia="仿宋_GB2312"/>
          <w:sz w:val="32"/>
          <w:szCs w:val="32"/>
        </w:rPr>
        <w:t>点火烧窑前首先要举行什么仪式？（   ）</w:t>
      </w:r>
    </w:p>
    <w:p w14:paraId="4459644C">
      <w:pPr>
        <w:rPr>
          <w:rFonts w:ascii="仿宋_GB2312" w:eastAsia="仿宋_GB2312"/>
          <w:sz w:val="32"/>
          <w:szCs w:val="32"/>
        </w:rPr>
      </w:pPr>
      <w:r>
        <w:rPr>
          <w:rFonts w:hint="eastAsia" w:ascii="仿宋_GB2312" w:eastAsia="仿宋_GB2312"/>
          <w:sz w:val="32"/>
          <w:szCs w:val="32"/>
        </w:rPr>
        <w:t>A. 拜师仪式</w:t>
      </w:r>
    </w:p>
    <w:p w14:paraId="56624213">
      <w:pPr>
        <w:rPr>
          <w:rFonts w:ascii="仿宋_GB2312" w:eastAsia="仿宋_GB2312"/>
          <w:sz w:val="32"/>
          <w:szCs w:val="32"/>
        </w:rPr>
      </w:pPr>
      <w:r>
        <w:rPr>
          <w:rFonts w:hint="eastAsia" w:ascii="仿宋_GB2312" w:eastAsia="仿宋_GB2312"/>
          <w:sz w:val="32"/>
          <w:szCs w:val="32"/>
        </w:rPr>
        <w:t>B. 火祭仪式</w:t>
      </w:r>
    </w:p>
    <w:p w14:paraId="7CFDA7C7">
      <w:pPr>
        <w:rPr>
          <w:rFonts w:ascii="仿宋_GB2312" w:eastAsia="仿宋_GB2312"/>
          <w:sz w:val="32"/>
          <w:szCs w:val="32"/>
        </w:rPr>
      </w:pPr>
      <w:r>
        <w:rPr>
          <w:rFonts w:hint="eastAsia" w:ascii="仿宋_GB2312" w:eastAsia="仿宋_GB2312"/>
          <w:sz w:val="32"/>
          <w:szCs w:val="32"/>
        </w:rPr>
        <w:t>C. 奠基仪式</w:t>
      </w:r>
    </w:p>
    <w:p w14:paraId="3725517B">
      <w:pPr>
        <w:rPr>
          <w:rFonts w:ascii="仿宋_GB2312" w:eastAsia="仿宋_GB2312"/>
          <w:sz w:val="32"/>
          <w:szCs w:val="32"/>
        </w:rPr>
      </w:pPr>
      <w:r>
        <w:rPr>
          <w:rFonts w:hint="eastAsia" w:ascii="仿宋_GB2312" w:eastAsia="仿宋_GB2312"/>
          <w:sz w:val="32"/>
          <w:szCs w:val="32"/>
        </w:rPr>
        <w:t>D. 庆典仪式</w:t>
      </w:r>
    </w:p>
    <w:p w14:paraId="603E4F75">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1E1430E5">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“（一）祭” 部分提到 “点火烧窑前，首先要举行庄重的‘火祭’仪式”。</w:t>
      </w:r>
    </w:p>
    <w:p w14:paraId="30696D36">
      <w:pPr>
        <w:rPr>
          <w:rFonts w:ascii="仿宋_GB2312" w:eastAsia="仿宋_GB2312"/>
          <w:sz w:val="32"/>
          <w:szCs w:val="32"/>
        </w:rPr>
      </w:pPr>
    </w:p>
    <w:p w14:paraId="1D5E864A">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44.</w:t>
      </w:r>
      <w:r>
        <w:rPr>
          <w:rFonts w:hint="eastAsia"/>
        </w:rPr>
        <w:t xml:space="preserve"> </w:t>
      </w:r>
      <w:r>
        <w:rPr>
          <w:rFonts w:hint="eastAsia" w:ascii="仿宋_GB2312" w:eastAsia="仿宋_GB2312"/>
          <w:sz w:val="32"/>
          <w:szCs w:val="32"/>
        </w:rPr>
        <w:t>以 47 眼的钦江古龙窑为例，总烧制时长约为多少？（   ）</w:t>
      </w:r>
    </w:p>
    <w:p w14:paraId="4CC11C39">
      <w:pPr>
        <w:rPr>
          <w:rFonts w:ascii="仿宋_GB2312" w:eastAsia="仿宋_GB2312"/>
          <w:sz w:val="32"/>
          <w:szCs w:val="32"/>
        </w:rPr>
      </w:pPr>
      <w:r>
        <w:rPr>
          <w:rFonts w:hint="eastAsia" w:ascii="仿宋_GB2312" w:eastAsia="仿宋_GB2312"/>
          <w:sz w:val="32"/>
          <w:szCs w:val="32"/>
        </w:rPr>
        <w:t>A. 24 小时左右</w:t>
      </w:r>
    </w:p>
    <w:p w14:paraId="06EA0363">
      <w:pPr>
        <w:rPr>
          <w:rFonts w:ascii="仿宋_GB2312" w:eastAsia="仿宋_GB2312"/>
          <w:sz w:val="32"/>
          <w:szCs w:val="32"/>
        </w:rPr>
      </w:pPr>
      <w:r>
        <w:rPr>
          <w:rFonts w:hint="eastAsia" w:ascii="仿宋_GB2312" w:eastAsia="仿宋_GB2312"/>
          <w:sz w:val="32"/>
          <w:szCs w:val="32"/>
        </w:rPr>
        <w:t>B. 36 小时左右</w:t>
      </w:r>
    </w:p>
    <w:p w14:paraId="6643BDB9">
      <w:pPr>
        <w:rPr>
          <w:rFonts w:ascii="仿宋_GB2312" w:eastAsia="仿宋_GB2312"/>
          <w:sz w:val="32"/>
          <w:szCs w:val="32"/>
        </w:rPr>
      </w:pPr>
      <w:r>
        <w:rPr>
          <w:rFonts w:hint="eastAsia" w:ascii="仿宋_GB2312" w:eastAsia="仿宋_GB2312"/>
          <w:sz w:val="32"/>
          <w:szCs w:val="32"/>
        </w:rPr>
        <w:t>C. 48 小时左右</w:t>
      </w:r>
    </w:p>
    <w:p w14:paraId="5BCE2ED3">
      <w:pPr>
        <w:rPr>
          <w:rFonts w:ascii="仿宋_GB2312" w:eastAsia="仿宋_GB2312"/>
          <w:sz w:val="32"/>
          <w:szCs w:val="32"/>
        </w:rPr>
      </w:pPr>
      <w:r>
        <w:rPr>
          <w:rFonts w:hint="eastAsia" w:ascii="仿宋_GB2312" w:eastAsia="仿宋_GB2312"/>
          <w:sz w:val="32"/>
          <w:szCs w:val="32"/>
        </w:rPr>
        <w:t>D. 60 小时左右</w:t>
      </w:r>
    </w:p>
    <w:p w14:paraId="4A9EA354">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589392A2">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“（二）头、帮、赶” 部分提到 “以 47 眼的钦江古龙窑为例，总时长需要两昼夜（48 小时左右）”。</w:t>
      </w:r>
    </w:p>
    <w:p w14:paraId="75C7F848">
      <w:pPr>
        <w:rPr>
          <w:rFonts w:ascii="仿宋_GB2312" w:eastAsia="仿宋_GB2312"/>
          <w:sz w:val="32"/>
          <w:szCs w:val="32"/>
        </w:rPr>
      </w:pPr>
    </w:p>
    <w:p w14:paraId="45270DFD">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45.</w:t>
      </w:r>
      <w:r>
        <w:rPr>
          <w:rFonts w:hint="eastAsia"/>
        </w:rPr>
        <w:t xml:space="preserve"> </w:t>
      </w:r>
      <w:r>
        <w:rPr>
          <w:rFonts w:hint="eastAsia" w:ascii="仿宋_GB2312" w:eastAsia="仿宋_GB2312"/>
          <w:sz w:val="32"/>
          <w:szCs w:val="32"/>
        </w:rPr>
        <w:t>窑变炼浴的 “窑火三浴” 不包括以下哪个阶段？（   ）</w:t>
      </w:r>
    </w:p>
    <w:p w14:paraId="01D5B957">
      <w:pPr>
        <w:rPr>
          <w:rFonts w:ascii="仿宋_GB2312" w:eastAsia="仿宋_GB2312"/>
          <w:sz w:val="32"/>
          <w:szCs w:val="32"/>
        </w:rPr>
      </w:pPr>
      <w:r>
        <w:rPr>
          <w:rFonts w:hint="eastAsia" w:ascii="仿宋_GB2312" w:eastAsia="仿宋_GB2312"/>
          <w:sz w:val="32"/>
          <w:szCs w:val="32"/>
        </w:rPr>
        <w:t>A. 浊</w:t>
      </w:r>
    </w:p>
    <w:p w14:paraId="78E5D13C">
      <w:pPr>
        <w:rPr>
          <w:rFonts w:ascii="仿宋_GB2312" w:eastAsia="仿宋_GB2312"/>
          <w:sz w:val="32"/>
          <w:szCs w:val="32"/>
        </w:rPr>
      </w:pPr>
      <w:r>
        <w:rPr>
          <w:rFonts w:hint="eastAsia" w:ascii="仿宋_GB2312" w:eastAsia="仿宋_GB2312"/>
          <w:sz w:val="32"/>
          <w:szCs w:val="32"/>
        </w:rPr>
        <w:t>B. 亮</w:t>
      </w:r>
    </w:p>
    <w:p w14:paraId="245112A0">
      <w:pPr>
        <w:rPr>
          <w:rFonts w:ascii="仿宋_GB2312" w:eastAsia="仿宋_GB2312"/>
          <w:sz w:val="32"/>
          <w:szCs w:val="32"/>
        </w:rPr>
      </w:pPr>
      <w:r>
        <w:rPr>
          <w:rFonts w:hint="eastAsia" w:ascii="仿宋_GB2312" w:eastAsia="仿宋_GB2312"/>
          <w:sz w:val="32"/>
          <w:szCs w:val="32"/>
        </w:rPr>
        <w:t>C. 清</w:t>
      </w:r>
    </w:p>
    <w:p w14:paraId="56AFEFC6">
      <w:pPr>
        <w:rPr>
          <w:rFonts w:ascii="仿宋_GB2312" w:eastAsia="仿宋_GB2312"/>
          <w:sz w:val="32"/>
          <w:szCs w:val="32"/>
        </w:rPr>
      </w:pPr>
      <w:r>
        <w:rPr>
          <w:rFonts w:hint="eastAsia" w:ascii="仿宋_GB2312" w:eastAsia="仿宋_GB2312"/>
          <w:sz w:val="32"/>
          <w:szCs w:val="32"/>
        </w:rPr>
        <w:t>D. 暗</w:t>
      </w:r>
    </w:p>
    <w:p w14:paraId="0E786C8B">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：D。</w:t>
      </w:r>
    </w:p>
    <w:p w14:paraId="7BF795CD">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“三、窑变炼浴工序（上火阶段）” 部分提到 “浊，指的是窑内火色浑浊…… 这是‘窑火三浴’的第一阶段”“亮，指的是陶品的火色达到了红白发亮的程度…… 这是‘窑火三浴’的第二阶段”“清，指的是陶品的火色耀眼纯清…… 这是‘窑火三浴’的第三阶段”。</w:t>
      </w:r>
    </w:p>
    <w:p w14:paraId="5D5E538B">
      <w:pPr>
        <w:rPr>
          <w:rFonts w:ascii="仿宋_GB2312" w:eastAsia="仿宋_GB2312"/>
          <w:sz w:val="32"/>
          <w:szCs w:val="32"/>
        </w:rPr>
      </w:pPr>
    </w:p>
    <w:p w14:paraId="610D328F">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46.坭兴陶土的烧成温度范围一般在多少？（   ）</w:t>
      </w:r>
    </w:p>
    <w:p w14:paraId="64E7E1E6">
      <w:pPr>
        <w:rPr>
          <w:rFonts w:ascii="仿宋_GB2312" w:eastAsia="仿宋_GB2312"/>
          <w:sz w:val="32"/>
          <w:szCs w:val="32"/>
        </w:rPr>
      </w:pPr>
      <w:r>
        <w:rPr>
          <w:rFonts w:hint="eastAsia" w:ascii="仿宋_GB2312" w:eastAsia="仿宋_GB2312"/>
          <w:sz w:val="32"/>
          <w:szCs w:val="32"/>
        </w:rPr>
        <w:t>A. 1000</w:t>
      </w:r>
      <w:r>
        <w:rPr>
          <w:rFonts w:hint="eastAsia" w:ascii="仿宋_GB2312" w:eastAsia="仿宋_GB2312"/>
          <w:sz w:val="32"/>
          <w:szCs w:val="32"/>
          <w:lang w:eastAsia="zh-CN"/>
        </w:rPr>
        <w:t>—</w:t>
      </w:r>
      <w:r>
        <w:rPr>
          <w:rFonts w:hint="eastAsia" w:ascii="仿宋_GB2312" w:eastAsia="仿宋_GB2312"/>
          <w:sz w:val="32"/>
          <w:szCs w:val="32"/>
        </w:rPr>
        <w:t>1050℃</w:t>
      </w:r>
    </w:p>
    <w:p w14:paraId="5CBD041F">
      <w:pPr>
        <w:rPr>
          <w:rFonts w:ascii="仿宋_GB2312" w:eastAsia="仿宋_GB2312"/>
          <w:sz w:val="32"/>
          <w:szCs w:val="32"/>
        </w:rPr>
      </w:pPr>
      <w:r>
        <w:rPr>
          <w:rFonts w:hint="eastAsia" w:ascii="仿宋_GB2312" w:eastAsia="仿宋_GB2312"/>
          <w:sz w:val="32"/>
          <w:szCs w:val="32"/>
        </w:rPr>
        <w:t>B. 1130</w:t>
      </w:r>
      <w:r>
        <w:rPr>
          <w:rFonts w:hint="eastAsia" w:ascii="仿宋_GB2312" w:eastAsia="仿宋_GB2312"/>
          <w:sz w:val="32"/>
          <w:szCs w:val="32"/>
          <w:lang w:eastAsia="zh-CN"/>
        </w:rPr>
        <w:t>—</w:t>
      </w:r>
      <w:r>
        <w:rPr>
          <w:rFonts w:hint="eastAsia" w:ascii="仿宋_GB2312" w:eastAsia="仿宋_GB2312"/>
          <w:sz w:val="32"/>
          <w:szCs w:val="32"/>
        </w:rPr>
        <w:t>1180℃</w:t>
      </w:r>
    </w:p>
    <w:p w14:paraId="00BA3D5A">
      <w:pPr>
        <w:rPr>
          <w:rFonts w:ascii="仿宋_GB2312" w:eastAsia="仿宋_GB2312"/>
          <w:sz w:val="32"/>
          <w:szCs w:val="32"/>
        </w:rPr>
      </w:pPr>
      <w:r>
        <w:rPr>
          <w:rFonts w:hint="eastAsia" w:ascii="仿宋_GB2312" w:eastAsia="仿宋_GB2312"/>
          <w:sz w:val="32"/>
          <w:szCs w:val="32"/>
        </w:rPr>
        <w:t>C. 1200</w:t>
      </w:r>
      <w:r>
        <w:rPr>
          <w:rFonts w:hint="eastAsia" w:ascii="仿宋_GB2312" w:eastAsia="仿宋_GB2312"/>
          <w:sz w:val="32"/>
          <w:szCs w:val="32"/>
          <w:lang w:eastAsia="zh-CN"/>
        </w:rPr>
        <w:t>—</w:t>
      </w:r>
      <w:r>
        <w:rPr>
          <w:rFonts w:hint="eastAsia" w:ascii="仿宋_GB2312" w:eastAsia="仿宋_GB2312"/>
          <w:sz w:val="32"/>
          <w:szCs w:val="32"/>
        </w:rPr>
        <w:t>1250℃</w:t>
      </w:r>
    </w:p>
    <w:p w14:paraId="7F133E58">
      <w:pPr>
        <w:rPr>
          <w:rFonts w:ascii="仿宋_GB2312" w:eastAsia="仿宋_GB2312"/>
          <w:sz w:val="32"/>
          <w:szCs w:val="32"/>
        </w:rPr>
      </w:pPr>
      <w:r>
        <w:rPr>
          <w:rFonts w:hint="eastAsia" w:ascii="仿宋_GB2312" w:eastAsia="仿宋_GB2312"/>
          <w:sz w:val="32"/>
          <w:szCs w:val="32"/>
        </w:rPr>
        <w:t>D. 1300</w:t>
      </w:r>
      <w:r>
        <w:rPr>
          <w:rFonts w:hint="eastAsia" w:ascii="仿宋_GB2312" w:eastAsia="仿宋_GB2312"/>
          <w:sz w:val="32"/>
          <w:szCs w:val="32"/>
          <w:lang w:eastAsia="zh-CN"/>
        </w:rPr>
        <w:t>—</w:t>
      </w:r>
      <w:r>
        <w:rPr>
          <w:rFonts w:hint="eastAsia" w:ascii="仿宋_GB2312" w:eastAsia="仿宋_GB2312"/>
          <w:sz w:val="32"/>
          <w:szCs w:val="32"/>
        </w:rPr>
        <w:t>1350℃</w:t>
      </w:r>
    </w:p>
    <w:p w14:paraId="120A0ADF">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：B。</w:t>
      </w:r>
    </w:p>
    <w:p w14:paraId="5933A4B2">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“三、窑变炼浴工序（上火阶段）” 部分提到 “特别是陶土配方，因各矿口的泥料会有烧结温度差别（一般在 1130</w:t>
      </w:r>
      <w:r>
        <w:rPr>
          <w:rFonts w:hint="eastAsia" w:ascii="仿宋_GB2312" w:eastAsia="仿宋_GB2312"/>
          <w:sz w:val="32"/>
          <w:szCs w:val="32"/>
          <w:lang w:eastAsia="zh-CN"/>
        </w:rPr>
        <w:t>—</w:t>
      </w:r>
      <w:r>
        <w:rPr>
          <w:rFonts w:hint="eastAsia" w:ascii="仿宋_GB2312" w:eastAsia="仿宋_GB2312"/>
          <w:sz w:val="32"/>
          <w:szCs w:val="32"/>
        </w:rPr>
        <w:t>1180℃的烧成范围）”。</w:t>
      </w:r>
    </w:p>
    <w:p w14:paraId="560C188E">
      <w:pPr>
        <w:rPr>
          <w:rFonts w:ascii="仿宋_GB2312" w:eastAsia="仿宋_GB2312"/>
          <w:sz w:val="32"/>
          <w:szCs w:val="32"/>
        </w:rPr>
      </w:pPr>
    </w:p>
    <w:p w14:paraId="0CE6C94A">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47.</w:t>
      </w:r>
      <w:r>
        <w:rPr>
          <w:rFonts w:hint="eastAsia"/>
        </w:rPr>
        <w:t xml:space="preserve"> </w:t>
      </w:r>
      <w:r>
        <w:rPr>
          <w:rFonts w:hint="eastAsia" w:ascii="仿宋_GB2312" w:eastAsia="仿宋_GB2312"/>
          <w:sz w:val="32"/>
          <w:szCs w:val="32"/>
        </w:rPr>
        <w:t>坭兴六艺古法中的 “光” 指的是什么技法？（   ）</w:t>
      </w:r>
    </w:p>
    <w:p w14:paraId="59E63BCF">
      <w:pPr>
        <w:rPr>
          <w:rFonts w:ascii="仿宋_GB2312" w:eastAsia="仿宋_GB2312"/>
          <w:sz w:val="32"/>
          <w:szCs w:val="32"/>
        </w:rPr>
      </w:pPr>
      <w:r>
        <w:rPr>
          <w:rFonts w:hint="eastAsia" w:ascii="仿宋_GB2312" w:eastAsia="仿宋_GB2312"/>
          <w:sz w:val="32"/>
          <w:szCs w:val="32"/>
        </w:rPr>
        <w:t>A. 坯料制备技艺</w:t>
      </w:r>
    </w:p>
    <w:p w14:paraId="3D4F4A63">
      <w:pPr>
        <w:rPr>
          <w:rFonts w:ascii="仿宋_GB2312" w:eastAsia="仿宋_GB2312"/>
          <w:sz w:val="32"/>
          <w:szCs w:val="32"/>
        </w:rPr>
      </w:pPr>
      <w:r>
        <w:rPr>
          <w:rFonts w:hint="eastAsia" w:ascii="仿宋_GB2312" w:eastAsia="仿宋_GB2312"/>
          <w:sz w:val="32"/>
          <w:szCs w:val="32"/>
        </w:rPr>
        <w:t>B. 坯品成形技艺</w:t>
      </w:r>
    </w:p>
    <w:p w14:paraId="1BE787E3">
      <w:pPr>
        <w:rPr>
          <w:rFonts w:ascii="仿宋_GB2312" w:eastAsia="仿宋_GB2312"/>
          <w:sz w:val="32"/>
          <w:szCs w:val="32"/>
        </w:rPr>
      </w:pPr>
      <w:r>
        <w:rPr>
          <w:rFonts w:hint="eastAsia" w:ascii="仿宋_GB2312" w:eastAsia="仿宋_GB2312"/>
          <w:sz w:val="32"/>
          <w:szCs w:val="32"/>
        </w:rPr>
        <w:t>C. 脱皮显肌之技法</w:t>
      </w:r>
    </w:p>
    <w:p w14:paraId="10B13D54">
      <w:pPr>
        <w:rPr>
          <w:rFonts w:ascii="仿宋_GB2312" w:eastAsia="仿宋_GB2312"/>
          <w:sz w:val="32"/>
          <w:szCs w:val="32"/>
        </w:rPr>
      </w:pPr>
      <w:r>
        <w:rPr>
          <w:rFonts w:hint="eastAsia" w:ascii="仿宋_GB2312" w:eastAsia="仿宋_GB2312"/>
          <w:sz w:val="32"/>
          <w:szCs w:val="32"/>
        </w:rPr>
        <w:t>D. 窑火煅烧技艺</w:t>
      </w:r>
    </w:p>
    <w:p w14:paraId="03B584BA">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4C2B7EE4">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“第九章坭兴陶六艺古法之六 —— 光” 部分提到 “坭兴六艺古法中的‘光’，指的是‘脱皮显肌’之技法”。</w:t>
      </w:r>
    </w:p>
    <w:p w14:paraId="719AFE0F">
      <w:pPr>
        <w:rPr>
          <w:rFonts w:ascii="仿宋_GB2312" w:eastAsia="仿宋_GB2312"/>
          <w:sz w:val="32"/>
          <w:szCs w:val="32"/>
        </w:rPr>
      </w:pPr>
    </w:p>
    <w:p w14:paraId="494BE982">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48.</w:t>
      </w:r>
      <w:r>
        <w:rPr>
          <w:rFonts w:hint="eastAsia"/>
        </w:rPr>
        <w:t xml:space="preserve"> </w:t>
      </w:r>
      <w:r>
        <w:rPr>
          <w:rFonts w:hint="eastAsia" w:ascii="仿宋_GB2312" w:eastAsia="仿宋_GB2312"/>
          <w:sz w:val="32"/>
          <w:szCs w:val="32"/>
        </w:rPr>
        <w:t>坭兴六艺古法中的 “光”，主要包含多少道工艺程序？（   ）</w:t>
      </w:r>
    </w:p>
    <w:p w14:paraId="104AEF05">
      <w:pPr>
        <w:rPr>
          <w:rFonts w:ascii="仿宋_GB2312" w:eastAsia="仿宋_GB2312"/>
          <w:sz w:val="32"/>
          <w:szCs w:val="32"/>
        </w:rPr>
      </w:pPr>
      <w:r>
        <w:rPr>
          <w:rFonts w:hint="eastAsia" w:ascii="仿宋_GB2312" w:eastAsia="仿宋_GB2312"/>
          <w:sz w:val="32"/>
          <w:szCs w:val="32"/>
        </w:rPr>
        <w:t>A. 4 道</w:t>
      </w:r>
    </w:p>
    <w:p w14:paraId="34562323">
      <w:pPr>
        <w:rPr>
          <w:rFonts w:ascii="仿宋_GB2312" w:eastAsia="仿宋_GB2312"/>
          <w:sz w:val="32"/>
          <w:szCs w:val="32"/>
        </w:rPr>
      </w:pPr>
      <w:r>
        <w:rPr>
          <w:rFonts w:hint="eastAsia" w:ascii="仿宋_GB2312" w:eastAsia="仿宋_GB2312"/>
          <w:sz w:val="32"/>
          <w:szCs w:val="32"/>
        </w:rPr>
        <w:t>B. 5 道</w:t>
      </w:r>
    </w:p>
    <w:p w14:paraId="7B2A5B8F">
      <w:pPr>
        <w:rPr>
          <w:rFonts w:ascii="仿宋_GB2312" w:eastAsia="仿宋_GB2312"/>
          <w:sz w:val="32"/>
          <w:szCs w:val="32"/>
        </w:rPr>
      </w:pPr>
      <w:r>
        <w:rPr>
          <w:rFonts w:hint="eastAsia" w:ascii="仿宋_GB2312" w:eastAsia="仿宋_GB2312"/>
          <w:sz w:val="32"/>
          <w:szCs w:val="32"/>
        </w:rPr>
        <w:t>C. 6 道</w:t>
      </w:r>
    </w:p>
    <w:p w14:paraId="2D274C23">
      <w:pPr>
        <w:rPr>
          <w:rFonts w:ascii="仿宋_GB2312" w:eastAsia="仿宋_GB2312"/>
          <w:sz w:val="32"/>
          <w:szCs w:val="32"/>
        </w:rPr>
      </w:pPr>
      <w:r>
        <w:rPr>
          <w:rFonts w:hint="eastAsia" w:ascii="仿宋_GB2312" w:eastAsia="仿宋_GB2312"/>
          <w:sz w:val="32"/>
          <w:szCs w:val="32"/>
        </w:rPr>
        <w:t>D. 7 道</w:t>
      </w:r>
    </w:p>
    <w:p w14:paraId="67148CFC">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57670542">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“第九章坭兴陶六艺古法之六 —— 光” 部分指出 “光，主要包含有 6 道工艺程序：粗、软、细、硬、蜡、</w:t>
      </w:r>
      <w:r>
        <w:rPr>
          <w:rFonts w:hint="eastAsia" w:ascii="仿宋_GB2312" w:eastAsia="仿宋_GB2312"/>
          <w:sz w:val="32"/>
          <w:szCs w:val="32"/>
          <w:lang w:eastAsia="zh-CN"/>
        </w:rPr>
        <w:t>抛</w:t>
      </w:r>
      <w:r>
        <w:rPr>
          <w:rFonts w:hint="eastAsia" w:ascii="仿宋_GB2312" w:eastAsia="仿宋_GB2312"/>
          <w:sz w:val="32"/>
          <w:szCs w:val="32"/>
        </w:rPr>
        <w:t>”。</w:t>
      </w:r>
    </w:p>
    <w:p w14:paraId="6C8130EB">
      <w:pPr>
        <w:rPr>
          <w:rFonts w:ascii="仿宋_GB2312" w:eastAsia="仿宋_GB2312"/>
          <w:sz w:val="32"/>
          <w:szCs w:val="32"/>
        </w:rPr>
      </w:pPr>
    </w:p>
    <w:p w14:paraId="5D29071D">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49.</w:t>
      </w:r>
      <w:r>
        <w:rPr>
          <w:rFonts w:hint="eastAsia"/>
        </w:rPr>
        <w:t xml:space="preserve"> </w:t>
      </w:r>
      <w:r>
        <w:rPr>
          <w:rFonts w:hint="eastAsia" w:ascii="仿宋_GB2312" w:eastAsia="仿宋_GB2312"/>
          <w:sz w:val="32"/>
          <w:szCs w:val="32"/>
        </w:rPr>
        <w:t>坭兴陶泥料炼制中，“木壳” 指的是什么？（   ）</w:t>
      </w:r>
    </w:p>
    <w:p w14:paraId="1AAE9B40">
      <w:pPr>
        <w:rPr>
          <w:rFonts w:ascii="仿宋_GB2312" w:eastAsia="仿宋_GB2312"/>
          <w:sz w:val="32"/>
          <w:szCs w:val="32"/>
        </w:rPr>
      </w:pPr>
      <w:r>
        <w:rPr>
          <w:rFonts w:hint="eastAsia" w:ascii="仿宋_GB2312" w:eastAsia="仿宋_GB2312"/>
          <w:sz w:val="32"/>
          <w:szCs w:val="32"/>
        </w:rPr>
        <w:t>A. 木头制作的舀水工具</w:t>
      </w:r>
    </w:p>
    <w:p w14:paraId="2A1E9CBF">
      <w:pPr>
        <w:rPr>
          <w:rFonts w:ascii="仿宋_GB2312" w:eastAsia="仿宋_GB2312"/>
          <w:sz w:val="32"/>
          <w:szCs w:val="32"/>
        </w:rPr>
      </w:pPr>
      <w:r>
        <w:rPr>
          <w:rFonts w:hint="eastAsia" w:ascii="仿宋_GB2312" w:eastAsia="仿宋_GB2312"/>
          <w:sz w:val="32"/>
          <w:szCs w:val="32"/>
        </w:rPr>
        <w:t>B. 木头制作的搅拌工具</w:t>
      </w:r>
    </w:p>
    <w:p w14:paraId="214B4E31">
      <w:pPr>
        <w:rPr>
          <w:rFonts w:ascii="仿宋_GB2312" w:eastAsia="仿宋_GB2312"/>
          <w:sz w:val="32"/>
          <w:szCs w:val="32"/>
        </w:rPr>
      </w:pPr>
      <w:r>
        <w:rPr>
          <w:rFonts w:hint="eastAsia" w:ascii="仿宋_GB2312" w:eastAsia="仿宋_GB2312"/>
          <w:sz w:val="32"/>
          <w:szCs w:val="32"/>
        </w:rPr>
        <w:t>C. 木头制作的打磨工具</w:t>
      </w:r>
    </w:p>
    <w:p w14:paraId="5CB84358">
      <w:pPr>
        <w:rPr>
          <w:rFonts w:ascii="仿宋_GB2312" w:eastAsia="仿宋_GB2312"/>
          <w:sz w:val="32"/>
          <w:szCs w:val="32"/>
        </w:rPr>
      </w:pPr>
      <w:r>
        <w:rPr>
          <w:rFonts w:hint="eastAsia" w:ascii="仿宋_GB2312" w:eastAsia="仿宋_GB2312"/>
          <w:sz w:val="32"/>
          <w:szCs w:val="32"/>
        </w:rPr>
        <w:t>D. 木头制作的雕刻工具</w:t>
      </w:r>
    </w:p>
    <w:p w14:paraId="72897211">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：A。</w:t>
      </w:r>
    </w:p>
    <w:p w14:paraId="231EC0DC">
      <w:pPr>
        <w:rPr>
          <w:rFonts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“（一）腊” 部分注释提到 “木壳，钦州方言，指木头制作的舀水工具”。</w:t>
      </w:r>
    </w:p>
    <w:p w14:paraId="79AD5CD0">
      <w:pPr>
        <w:rPr>
          <w:rFonts w:ascii="仿宋_GB2312" w:eastAsia="仿宋_GB2312"/>
          <w:sz w:val="32"/>
          <w:szCs w:val="32"/>
        </w:rPr>
      </w:pPr>
    </w:p>
    <w:p w14:paraId="50038A78">
      <w:pPr>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50.坭兴陶装窑时，“丁” 作为量词指的是什么？（   ）</w:t>
      </w:r>
    </w:p>
    <w:p w14:paraId="41715A33">
      <w:pPr>
        <w:rPr>
          <w:rFonts w:ascii="仿宋_GB2312" w:eastAsia="仿宋_GB2312"/>
          <w:sz w:val="32"/>
          <w:szCs w:val="32"/>
        </w:rPr>
      </w:pPr>
      <w:r>
        <w:rPr>
          <w:rFonts w:hint="eastAsia" w:ascii="仿宋_GB2312" w:eastAsia="仿宋_GB2312"/>
          <w:sz w:val="32"/>
          <w:szCs w:val="32"/>
        </w:rPr>
        <w:t>A. 一个匣钵</w:t>
      </w:r>
    </w:p>
    <w:p w14:paraId="43CD71F5">
      <w:pPr>
        <w:rPr>
          <w:rFonts w:ascii="仿宋_GB2312" w:eastAsia="仿宋_GB2312"/>
          <w:sz w:val="32"/>
          <w:szCs w:val="32"/>
        </w:rPr>
      </w:pPr>
      <w:r>
        <w:rPr>
          <w:rFonts w:hint="eastAsia" w:ascii="仿宋_GB2312" w:eastAsia="仿宋_GB2312"/>
          <w:sz w:val="32"/>
          <w:szCs w:val="32"/>
        </w:rPr>
        <w:t>B. 两个匣钵叠起来</w:t>
      </w:r>
    </w:p>
    <w:p w14:paraId="2B92CBFB">
      <w:pPr>
        <w:rPr>
          <w:rFonts w:ascii="仿宋_GB2312" w:eastAsia="仿宋_GB2312"/>
          <w:sz w:val="32"/>
          <w:szCs w:val="32"/>
        </w:rPr>
      </w:pPr>
      <w:r>
        <w:rPr>
          <w:rFonts w:hint="eastAsia" w:ascii="仿宋_GB2312" w:eastAsia="仿宋_GB2312"/>
          <w:sz w:val="32"/>
          <w:szCs w:val="32"/>
        </w:rPr>
        <w:t>C. 几个匣钵叠起来</w:t>
      </w:r>
    </w:p>
    <w:p w14:paraId="36855BCB">
      <w:pPr>
        <w:rPr>
          <w:rFonts w:ascii="仿宋_GB2312" w:eastAsia="仿宋_GB2312"/>
          <w:sz w:val="32"/>
          <w:szCs w:val="32"/>
        </w:rPr>
      </w:pPr>
      <w:r>
        <w:rPr>
          <w:rFonts w:hint="eastAsia" w:ascii="仿宋_GB2312" w:eastAsia="仿宋_GB2312"/>
          <w:sz w:val="32"/>
          <w:szCs w:val="32"/>
        </w:rPr>
        <w:t>D. 一堆匣钵</w:t>
      </w:r>
    </w:p>
    <w:p w14:paraId="2873B369">
      <w:pPr>
        <w:rPr>
          <w:rFonts w:hint="eastAsia" w:ascii="仿宋_GB2312" w:eastAsia="仿宋_GB2312"/>
          <w:b/>
          <w:bCs/>
          <w:sz w:val="32"/>
          <w:szCs w:val="32"/>
        </w:rPr>
      </w:pPr>
      <w:r>
        <w:rPr>
          <w:rFonts w:hint="eastAsia" w:ascii="仿宋_GB2312" w:eastAsia="仿宋_GB2312"/>
          <w:b/>
          <w:bCs/>
          <w:sz w:val="32"/>
          <w:szCs w:val="32"/>
          <w:lang w:eastAsia="zh-CN"/>
        </w:rPr>
        <w:t>答案</w:t>
      </w:r>
      <w:r>
        <w:rPr>
          <w:rFonts w:hint="eastAsia" w:ascii="仿宋_GB2312" w:eastAsia="仿宋_GB2312"/>
          <w:b/>
          <w:bCs/>
          <w:sz w:val="32"/>
          <w:szCs w:val="32"/>
        </w:rPr>
        <w:t>：C。</w:t>
      </w:r>
    </w:p>
    <w:p w14:paraId="58C4FDBB">
      <w:pPr>
        <w:rPr>
          <w:rFonts w:hint="eastAsia" w:ascii="仿宋_GB2312" w:eastAsia="仿宋_GB2312"/>
          <w:sz w:val="32"/>
          <w:szCs w:val="32"/>
        </w:rPr>
      </w:pPr>
      <w:r>
        <w:rPr>
          <w:rFonts w:hint="eastAsia" w:ascii="仿宋_GB2312" w:eastAsia="仿宋_GB2312"/>
          <w:b/>
          <w:bCs/>
          <w:sz w:val="32"/>
          <w:szCs w:val="32"/>
        </w:rPr>
        <w:t>依据：</w:t>
      </w:r>
      <w:r>
        <w:rPr>
          <w:rFonts w:hint="eastAsia" w:ascii="仿宋_GB2312" w:eastAsia="仿宋_GB2312"/>
          <w:sz w:val="32"/>
          <w:szCs w:val="32"/>
          <w:lang w:eastAsia="zh-CN"/>
        </w:rPr>
        <w:t>《坭兴陶传统烧制技艺》书中</w:t>
      </w:r>
      <w:r>
        <w:rPr>
          <w:rFonts w:hint="eastAsia" w:ascii="仿宋_GB2312" w:eastAsia="仿宋_GB2312"/>
          <w:sz w:val="32"/>
          <w:szCs w:val="32"/>
        </w:rPr>
        <w:t xml:space="preserve"> “一、装窑工序” 部分注释提到 “丁，钦州方言，量词，几个匣钵叠起来为一丁”。</w:t>
      </w:r>
    </w:p>
    <w:p w14:paraId="0DCD70D0">
      <w:pPr>
        <w:rPr>
          <w:rFonts w:hint="eastAsia" w:ascii="仿宋_GB2312" w:eastAsia="仿宋_GB2312"/>
          <w:sz w:val="32"/>
          <w:szCs w:val="32"/>
        </w:rPr>
      </w:pPr>
    </w:p>
    <w:p w14:paraId="44505A3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lang w:eastAsia="zh-CN"/>
        </w:rPr>
        <w:t>《钦州市坭兴陶土资源保护条例》</w:t>
      </w:r>
      <w:r>
        <w:rPr>
          <w:rFonts w:hint="eastAsia" w:ascii="仿宋_GB2312" w:hAnsi="仿宋_GB2312" w:eastAsia="仿宋_GB2312" w:cs="仿宋_GB2312"/>
          <w:sz w:val="32"/>
          <w:szCs w:val="32"/>
        </w:rPr>
        <w:t>是在哪一年通过钦州市第五届人民代表大会常务委员会第三次会议的？</w:t>
      </w:r>
    </w:p>
    <w:p w14:paraId="6C3A650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2015年 B. 2016年 C. 2017年 D. 2018年</w:t>
      </w:r>
    </w:p>
    <w:p w14:paraId="434E4CD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答案：B</w:t>
      </w:r>
      <w:r>
        <w:rPr>
          <w:rFonts w:hint="eastAsia" w:ascii="仿宋_GB2312" w:hAnsi="仿宋_GB2312" w:eastAsia="仿宋_GB2312" w:cs="仿宋_GB2312"/>
          <w:b/>
          <w:bCs/>
          <w:sz w:val="32"/>
          <w:szCs w:val="32"/>
          <w:lang w:eastAsia="zh-CN"/>
        </w:rPr>
        <w:t>。</w:t>
      </w:r>
    </w:p>
    <w:p w14:paraId="124A5AE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lang w:eastAsia="zh-CN"/>
        </w:rPr>
        <w:t>《钦州市坭兴陶土资源保护条例》</w:t>
      </w:r>
      <w:r>
        <w:rPr>
          <w:rFonts w:hint="eastAsia" w:ascii="仿宋_GB2312" w:hAnsi="仿宋_GB2312" w:eastAsia="仿宋_GB2312" w:cs="仿宋_GB2312"/>
          <w:sz w:val="32"/>
          <w:szCs w:val="32"/>
        </w:rPr>
        <w:t>（2016年12月27日钦州市第五届人民代表大会常务委员会第三次会议通过）</w:t>
      </w:r>
    </w:p>
    <w:p w14:paraId="56DED7D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p>
    <w:p w14:paraId="034BC8C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152.</w:t>
      </w:r>
      <w:r>
        <w:rPr>
          <w:rFonts w:hint="eastAsia" w:ascii="仿宋_GB2312" w:hAnsi="仿宋_GB2312" w:eastAsia="仿宋_GB2312" w:cs="仿宋_GB2312"/>
          <w:sz w:val="32"/>
          <w:szCs w:val="32"/>
          <w:lang w:eastAsia="zh-CN"/>
        </w:rPr>
        <w:t>《钦州市坭兴陶土资源保护条例》</w:t>
      </w:r>
      <w:r>
        <w:rPr>
          <w:rFonts w:hint="eastAsia" w:ascii="仿宋_GB2312" w:hAnsi="仿宋_GB2312" w:eastAsia="仿宋_GB2312" w:cs="仿宋_GB2312"/>
          <w:sz w:val="32"/>
          <w:szCs w:val="32"/>
        </w:rPr>
        <w:t>的批准机构是？</w:t>
      </w:r>
    </w:p>
    <w:p w14:paraId="4C6C845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钦州市人民政府 B. 广西壮族自治区人民代表大会常务委员会 C. 全国人民代表大会 D. 国务院</w:t>
      </w:r>
    </w:p>
    <w:p w14:paraId="29ECA8C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答案：B</w:t>
      </w:r>
      <w:r>
        <w:rPr>
          <w:rFonts w:hint="eastAsia" w:ascii="仿宋_GB2312" w:hAnsi="仿宋_GB2312" w:eastAsia="仿宋_GB2312" w:cs="仿宋_GB2312"/>
          <w:b/>
          <w:bCs/>
          <w:sz w:val="32"/>
          <w:szCs w:val="32"/>
          <w:lang w:eastAsia="zh-CN"/>
        </w:rPr>
        <w:t>。</w:t>
      </w:r>
    </w:p>
    <w:p w14:paraId="5154231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2017年3月29日广西壮族自治区第十二届人民代表大会常务委员会第二十八次会议批准</w:t>
      </w:r>
    </w:p>
    <w:p w14:paraId="21F119B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sz w:val="32"/>
          <w:szCs w:val="32"/>
        </w:rPr>
      </w:pPr>
    </w:p>
    <w:p w14:paraId="788AB6C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153.</w:t>
      </w:r>
      <w:r>
        <w:rPr>
          <w:rFonts w:hint="eastAsia" w:ascii="仿宋_GB2312" w:hAnsi="仿宋_GB2312" w:eastAsia="仿宋_GB2312" w:cs="仿宋_GB2312"/>
          <w:sz w:val="32"/>
          <w:szCs w:val="32"/>
        </w:rPr>
        <w:t>坭兴陶土资源保护工作坚持的原则不包括以下哪一项 ？</w:t>
      </w:r>
    </w:p>
    <w:p w14:paraId="4044F24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政府领导 B. 公众参与 C. 自由开采 D. 科学开采</w:t>
      </w:r>
    </w:p>
    <w:p w14:paraId="660C4B4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答案：C</w:t>
      </w:r>
      <w:r>
        <w:rPr>
          <w:rFonts w:hint="eastAsia" w:ascii="仿宋_GB2312" w:hAnsi="仿宋_GB2312" w:eastAsia="仿宋_GB2312" w:cs="仿宋_GB2312"/>
          <w:b/>
          <w:bCs/>
          <w:sz w:val="32"/>
          <w:szCs w:val="32"/>
          <w:lang w:eastAsia="zh-CN"/>
        </w:rPr>
        <w:t>。</w:t>
      </w:r>
    </w:p>
    <w:p w14:paraId="5A8E2B6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第四条 坭兴陶土资源保护工作坚持政府领导、统一规划、有效保护、科学开采、集约利用、公众参与的原则。</w:t>
      </w:r>
    </w:p>
    <w:p w14:paraId="6408CED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sz w:val="32"/>
          <w:szCs w:val="32"/>
        </w:rPr>
      </w:pPr>
    </w:p>
    <w:p w14:paraId="1701FE2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154.</w:t>
      </w:r>
      <w:r>
        <w:rPr>
          <w:rFonts w:hint="eastAsia" w:ascii="仿宋_GB2312" w:hAnsi="仿宋_GB2312" w:eastAsia="仿宋_GB2312" w:cs="仿宋_GB2312"/>
          <w:sz w:val="32"/>
          <w:szCs w:val="32"/>
        </w:rPr>
        <w:t>市、县（区）人民政府应当将坭兴陶土资源保护工作经费纳入哪里？</w:t>
      </w:r>
    </w:p>
    <w:p w14:paraId="3045ACF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部门预算 B. 本级预算 C. 上级预算 D. 专项预算</w:t>
      </w:r>
    </w:p>
    <w:p w14:paraId="02E4C6F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答案：B</w:t>
      </w:r>
      <w:r>
        <w:rPr>
          <w:rFonts w:hint="eastAsia" w:ascii="仿宋_GB2312" w:hAnsi="仿宋_GB2312" w:eastAsia="仿宋_GB2312" w:cs="仿宋_GB2312"/>
          <w:b/>
          <w:bCs/>
          <w:sz w:val="32"/>
          <w:szCs w:val="32"/>
          <w:lang w:eastAsia="zh-CN"/>
        </w:rPr>
        <w:t>。</w:t>
      </w:r>
    </w:p>
    <w:p w14:paraId="7D326B7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第五条 市、县（区）人民政府应当将坭兴陶土资源保护工作纳入本级国民经济和社会发展规划，并将坭兴陶土资源保护工作经费纳入本级预算。</w:t>
      </w:r>
    </w:p>
    <w:p w14:paraId="06EF29E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sz w:val="32"/>
          <w:szCs w:val="32"/>
        </w:rPr>
      </w:pPr>
    </w:p>
    <w:p w14:paraId="15CE3C4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155.</w:t>
      </w:r>
      <w:r>
        <w:rPr>
          <w:rFonts w:hint="eastAsia" w:ascii="仿宋_GB2312" w:hAnsi="仿宋_GB2312" w:eastAsia="仿宋_GB2312" w:cs="仿宋_GB2312"/>
          <w:sz w:val="32"/>
          <w:szCs w:val="32"/>
        </w:rPr>
        <w:t>开采坭兴陶土资源实行什么制度？选项：A. 审批制 B. 许可证制度 C. 备案制 D. 申报制</w:t>
      </w:r>
    </w:p>
    <w:p w14:paraId="5839A03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答案：B</w:t>
      </w:r>
      <w:r>
        <w:rPr>
          <w:rFonts w:hint="eastAsia" w:ascii="仿宋_GB2312" w:hAnsi="仿宋_GB2312" w:eastAsia="仿宋_GB2312" w:cs="仿宋_GB2312"/>
          <w:b/>
          <w:bCs/>
          <w:sz w:val="32"/>
          <w:szCs w:val="32"/>
          <w:lang w:eastAsia="zh-CN"/>
        </w:rPr>
        <w:t>。</w:t>
      </w:r>
    </w:p>
    <w:p w14:paraId="46D668B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第十四条 坭兴陶土资源开采实行许可证制度。</w:t>
      </w:r>
    </w:p>
    <w:p w14:paraId="034FCDA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p>
    <w:p w14:paraId="56F75E9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156.</w:t>
      </w:r>
      <w:r>
        <w:rPr>
          <w:rFonts w:hint="eastAsia" w:ascii="仿宋_GB2312" w:hAnsi="仿宋_GB2312" w:eastAsia="仿宋_GB2312" w:cs="仿宋_GB2312"/>
          <w:sz w:val="32"/>
          <w:szCs w:val="32"/>
        </w:rPr>
        <w:t xml:space="preserve"> 坭兴陶土采矿权主要通过什么方式取得？</w:t>
      </w:r>
    </w:p>
    <w:p w14:paraId="4A6D473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选项：A. 招标 B. 拍卖 C. 挂牌出让 D. </w:t>
      </w:r>
      <w:r>
        <w:rPr>
          <w:rFonts w:hint="eastAsia" w:ascii="仿宋_GB2312" w:hAnsi="仿宋_GB2312" w:eastAsia="仿宋_GB2312" w:cs="仿宋_GB2312"/>
          <w:sz w:val="32"/>
          <w:szCs w:val="32"/>
          <w:lang w:val="en-US" w:eastAsia="zh-CN"/>
        </w:rPr>
        <w:t>以上都是</w:t>
      </w:r>
    </w:p>
    <w:p w14:paraId="73434EE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w:t>
      </w:r>
      <w:r>
        <w:rPr>
          <w:rFonts w:hint="eastAsia" w:ascii="仿宋_GB2312" w:hAnsi="仿宋_GB2312" w:eastAsia="仿宋_GB2312" w:cs="仿宋_GB2312"/>
          <w:b/>
          <w:bCs/>
          <w:sz w:val="32"/>
          <w:szCs w:val="32"/>
          <w:lang w:val="en-US" w:eastAsia="zh-CN"/>
        </w:rPr>
        <w:t>D。</w:t>
      </w:r>
    </w:p>
    <w:p w14:paraId="192F1E7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第十四条 坭兴陶土采矿权主要通过招标、拍卖、挂牌出让或者转让等方式取得。</w:t>
      </w:r>
    </w:p>
    <w:p w14:paraId="1730D51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p>
    <w:p w14:paraId="0B4802F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157.</w:t>
      </w:r>
      <w:r>
        <w:rPr>
          <w:rFonts w:hint="eastAsia" w:ascii="仿宋_GB2312" w:hAnsi="仿宋_GB2312" w:eastAsia="仿宋_GB2312" w:cs="仿宋_GB2312"/>
          <w:sz w:val="32"/>
          <w:szCs w:val="32"/>
        </w:rPr>
        <w:t>以下哪项不是坭兴陶土资源开采计划应当明确的内容？</w:t>
      </w:r>
    </w:p>
    <w:p w14:paraId="491A8F8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开采顺序 B. 开采方法 C . 员工工资 D. 保护措施</w:t>
      </w:r>
    </w:p>
    <w:p w14:paraId="776EFFA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答案：C</w:t>
      </w:r>
      <w:r>
        <w:rPr>
          <w:rFonts w:hint="eastAsia" w:ascii="仿宋_GB2312" w:hAnsi="仿宋_GB2312" w:eastAsia="仿宋_GB2312" w:cs="仿宋_GB2312"/>
          <w:b/>
          <w:bCs/>
          <w:sz w:val="32"/>
          <w:szCs w:val="32"/>
          <w:lang w:eastAsia="zh-CN"/>
        </w:rPr>
        <w:t>。</w:t>
      </w:r>
    </w:p>
    <w:p w14:paraId="3952763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第十三条 坭兴陶土资源开采计划应当明确开采顺序、开采方法和保护措施。</w:t>
      </w:r>
    </w:p>
    <w:p w14:paraId="15CDFA0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p>
    <w:p w14:paraId="3F51B1E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158.</w:t>
      </w:r>
      <w:r>
        <w:rPr>
          <w:rFonts w:hint="eastAsia" w:ascii="仿宋_GB2312" w:hAnsi="仿宋_GB2312" w:eastAsia="仿宋_GB2312" w:cs="仿宋_GB2312"/>
          <w:sz w:val="32"/>
          <w:szCs w:val="32"/>
        </w:rPr>
        <w:t>开采下列哪类坭兴陶土资源，由市人民政府国土资源主管部门审批登记？</w:t>
      </w:r>
    </w:p>
    <w:p w14:paraId="598A64A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储量规模为小型的 B. 矿区范围跨县级行政区域的 C. 个人自用的 D. 临时开采的</w:t>
      </w:r>
    </w:p>
    <w:p w14:paraId="7A8685F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答案：B</w:t>
      </w:r>
      <w:r>
        <w:rPr>
          <w:rFonts w:hint="eastAsia" w:ascii="仿宋_GB2312" w:hAnsi="仿宋_GB2312" w:eastAsia="仿宋_GB2312" w:cs="仿宋_GB2312"/>
          <w:b/>
          <w:bCs/>
          <w:sz w:val="32"/>
          <w:szCs w:val="32"/>
          <w:lang w:eastAsia="zh-CN"/>
        </w:rPr>
        <w:t>。</w:t>
      </w:r>
    </w:p>
    <w:p w14:paraId="083C98E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第十五条 开采下列坭兴陶土资源，由市人民政府国土资源主管部门 审批登记，颁发采矿许可证：（二）矿区范围跨县级行政区域的；</w:t>
      </w:r>
    </w:p>
    <w:p w14:paraId="3479ABA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p>
    <w:p w14:paraId="0036D46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159.</w:t>
      </w:r>
      <w:r>
        <w:rPr>
          <w:rFonts w:hint="eastAsia" w:ascii="仿宋_GB2312" w:hAnsi="仿宋_GB2312" w:eastAsia="仿宋_GB2312" w:cs="仿宋_GB2312"/>
          <w:sz w:val="32"/>
          <w:szCs w:val="32"/>
        </w:rPr>
        <w:t>依法转让坭兴陶土采矿权的，应当依照哪些法律、法规的规定办理相关手续？</w:t>
      </w:r>
    </w:p>
    <w:p w14:paraId="761DA54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《中华人民共和国矿产资源法》 B. 《探矿权采矿权转让管理办法》 C. 《广西壮族自治区矿产资源管理条例》 D. 以上三项都是</w:t>
      </w:r>
    </w:p>
    <w:p w14:paraId="11D0142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答案：D</w:t>
      </w:r>
      <w:r>
        <w:rPr>
          <w:rFonts w:hint="eastAsia" w:ascii="仿宋_GB2312" w:hAnsi="仿宋_GB2312" w:eastAsia="仿宋_GB2312" w:cs="仿宋_GB2312"/>
          <w:b/>
          <w:bCs/>
          <w:sz w:val="32"/>
          <w:szCs w:val="32"/>
          <w:lang w:eastAsia="zh-CN"/>
        </w:rPr>
        <w:t>。</w:t>
      </w:r>
    </w:p>
    <w:p w14:paraId="0B848A8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第十六条 依法转让坭兴陶土采矿权的，应当依照《中华人民共和国矿产资源法》《探矿权采矿权转让管理办法》《广西壮族自治区矿产资源管理条例》等法律、法规的规定办理相关手续。</w:t>
      </w:r>
    </w:p>
    <w:p w14:paraId="6481E1A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p>
    <w:p w14:paraId="2AD52DD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160.</w:t>
      </w:r>
      <w:r>
        <w:rPr>
          <w:rFonts w:hint="eastAsia" w:ascii="仿宋_GB2312" w:hAnsi="仿宋_GB2312" w:eastAsia="仿宋_GB2312" w:cs="仿宋_GB2312"/>
          <w:sz w:val="32"/>
          <w:szCs w:val="32"/>
        </w:rPr>
        <w:t>对属于市、县（区）人民政府国土资源主管部门审批登记权限的采矿许可证办理申请，主管部门应在多少日内作出决定？</w:t>
      </w:r>
    </w:p>
    <w:p w14:paraId="527E6FA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10日 B. 20日 C. 30日 D. 40日</w:t>
      </w:r>
    </w:p>
    <w:p w14:paraId="0412817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答案：D</w:t>
      </w:r>
      <w:r>
        <w:rPr>
          <w:rFonts w:hint="eastAsia" w:ascii="仿宋_GB2312" w:hAnsi="仿宋_GB2312" w:eastAsia="仿宋_GB2312" w:cs="仿宋_GB2312"/>
          <w:b/>
          <w:bCs/>
          <w:sz w:val="32"/>
          <w:szCs w:val="32"/>
          <w:lang w:eastAsia="zh-CN"/>
        </w:rPr>
        <w:t>。</w:t>
      </w:r>
    </w:p>
    <w:p w14:paraId="1D0F6E6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第十七条 对属于市、县（区）人民政府国土资源主管部门审批登记权限的 采矿许可证办理申请，市、县（区）人民政府国土资源主管部门应当自收到申请之日起四十日内，作出准予登记或者不予登记的决定。</w:t>
      </w:r>
    </w:p>
    <w:p w14:paraId="57FB707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p>
    <w:p w14:paraId="34B7AE0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161.</w:t>
      </w:r>
      <w:r>
        <w:rPr>
          <w:rFonts w:hint="eastAsia" w:ascii="仿宋_GB2312" w:hAnsi="仿宋_GB2312" w:eastAsia="仿宋_GB2312" w:cs="仿宋_GB2312"/>
          <w:sz w:val="32"/>
          <w:szCs w:val="32"/>
        </w:rPr>
        <w:t>准予登记的，采矿权申请人应在多少日内依法缴纳采矿权使用费和采矿权价款，办理登记手续，领取采矿许可证？</w:t>
      </w:r>
    </w:p>
    <w:p w14:paraId="02CCB3D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10日 B. 20日 C. 30日 D. 40日</w:t>
      </w:r>
    </w:p>
    <w:p w14:paraId="586632A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答案：C</w:t>
      </w:r>
      <w:r>
        <w:rPr>
          <w:rFonts w:hint="eastAsia" w:ascii="仿宋_GB2312" w:hAnsi="仿宋_GB2312" w:eastAsia="仿宋_GB2312" w:cs="仿宋_GB2312"/>
          <w:b/>
          <w:bCs/>
          <w:sz w:val="32"/>
          <w:szCs w:val="32"/>
          <w:lang w:eastAsia="zh-CN"/>
        </w:rPr>
        <w:t>。</w:t>
      </w:r>
    </w:p>
    <w:p w14:paraId="2162893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第十七条 准予登记的，采矿权申请人应当自收到通知之日起三十日内，依法缴纳采矿权使用费和采矿权价款，办理登记手续，领取采矿许可证。</w:t>
      </w:r>
    </w:p>
    <w:p w14:paraId="0C6521F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p>
    <w:p w14:paraId="5348394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162.</w:t>
      </w:r>
      <w:r>
        <w:rPr>
          <w:rFonts w:hint="eastAsia" w:ascii="仿宋_GB2312" w:hAnsi="仿宋_GB2312" w:eastAsia="仿宋_GB2312" w:cs="仿宋_GB2312"/>
          <w:sz w:val="32"/>
          <w:szCs w:val="32"/>
        </w:rPr>
        <w:t>市、县（区）人民政府国土资源主管部门在核发坭兴陶土资源采矿许可证时，不需要明确哪项内容？</w:t>
      </w:r>
    </w:p>
    <w:p w14:paraId="6D409FE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开采地点 B. 员工数量 C. 年度开采量 D. 开采期限</w:t>
      </w:r>
    </w:p>
    <w:p w14:paraId="03B8068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答案：B</w:t>
      </w:r>
      <w:r>
        <w:rPr>
          <w:rFonts w:hint="eastAsia" w:ascii="仿宋_GB2312" w:hAnsi="仿宋_GB2312" w:eastAsia="仿宋_GB2312" w:cs="仿宋_GB2312"/>
          <w:b/>
          <w:bCs/>
          <w:sz w:val="32"/>
          <w:szCs w:val="32"/>
          <w:lang w:eastAsia="zh-CN"/>
        </w:rPr>
        <w:t>。</w:t>
      </w:r>
    </w:p>
    <w:p w14:paraId="0A3B86F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第十八条 市、县（区）人民政府国土资源主管部门在核发坭兴陶土资源采矿许可证时，应当明确开采地点、范围、期限及年度开采量。</w:t>
      </w:r>
    </w:p>
    <w:p w14:paraId="1270A65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p>
    <w:p w14:paraId="14C4ADD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163.</w:t>
      </w:r>
      <w:r>
        <w:rPr>
          <w:rFonts w:hint="eastAsia" w:ascii="仿宋_GB2312" w:hAnsi="仿宋_GB2312" w:eastAsia="仿宋_GB2312" w:cs="仿宋_GB2312"/>
          <w:sz w:val="32"/>
          <w:szCs w:val="32"/>
        </w:rPr>
        <w:t>开采的坭兴陶土一般用于制作什么产品？</w:t>
      </w:r>
    </w:p>
    <w:p w14:paraId="071D9AB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普通建筑材料 B. 日用陶产品和工艺美术陶产品 C. 塑料制品 D. 金属制品</w:t>
      </w:r>
    </w:p>
    <w:p w14:paraId="109FFDF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答案：B</w:t>
      </w:r>
      <w:r>
        <w:rPr>
          <w:rFonts w:hint="eastAsia" w:ascii="仿宋_GB2312" w:hAnsi="仿宋_GB2312" w:eastAsia="仿宋_GB2312" w:cs="仿宋_GB2312"/>
          <w:b/>
          <w:bCs/>
          <w:sz w:val="32"/>
          <w:szCs w:val="32"/>
          <w:lang w:eastAsia="zh-CN"/>
        </w:rPr>
        <w:t>。</w:t>
      </w:r>
    </w:p>
    <w:p w14:paraId="5AB77A9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第十九条 开采的坭兴陶土一般用于制作日用陶产品和工艺美术陶产品。</w:t>
      </w:r>
    </w:p>
    <w:p w14:paraId="1873BF4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p>
    <w:p w14:paraId="7FE3262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164.</w:t>
      </w:r>
      <w:r>
        <w:rPr>
          <w:rFonts w:hint="eastAsia" w:ascii="仿宋_GB2312" w:hAnsi="仿宋_GB2312" w:eastAsia="仿宋_GB2312" w:cs="仿宋_GB2312"/>
          <w:sz w:val="32"/>
          <w:szCs w:val="32"/>
        </w:rPr>
        <w:t>禁止无证开采的坭兴陶土进入哪个领域？</w:t>
      </w:r>
    </w:p>
    <w:p w14:paraId="3E27CB9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选项：A. 科研领域 B. 流通领域 C. 教育领域 D. 文化领域</w:t>
      </w:r>
    </w:p>
    <w:p w14:paraId="18EA73D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答案：B</w:t>
      </w:r>
      <w:r>
        <w:rPr>
          <w:rFonts w:hint="eastAsia" w:ascii="仿宋_GB2312" w:hAnsi="仿宋_GB2312" w:eastAsia="仿宋_GB2312" w:cs="仿宋_GB2312"/>
          <w:b/>
          <w:bCs/>
          <w:sz w:val="32"/>
          <w:szCs w:val="32"/>
          <w:lang w:eastAsia="zh-CN"/>
        </w:rPr>
        <w:t>。</w:t>
      </w:r>
    </w:p>
    <w:p w14:paraId="7F951E2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依据：</w:t>
      </w:r>
      <w:r>
        <w:rPr>
          <w:rFonts w:hint="eastAsia" w:ascii="仿宋_GB2312" w:hAnsi="仿宋_GB2312" w:eastAsia="仿宋_GB2312" w:cs="仿宋_GB2312"/>
          <w:sz w:val="32"/>
          <w:szCs w:val="32"/>
        </w:rPr>
        <w:t>第二十一条 禁止无证开采的坭兴陶土进入流通领域。</w:t>
      </w:r>
    </w:p>
    <w:p w14:paraId="339D95E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sz w:val="32"/>
          <w:szCs w:val="32"/>
        </w:rPr>
      </w:pPr>
    </w:p>
    <w:p w14:paraId="5E56661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165.收购矿山企业和个体采矿者出售的坭兴陶土时，收购人应当要求出售者提供什么？</w:t>
      </w:r>
    </w:p>
    <w:p w14:paraId="0BA8275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身份证 B. 采矿许可证 C. 营业执照 D. 税务登记证</w:t>
      </w:r>
    </w:p>
    <w:p w14:paraId="1AF8CC8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28DCA9C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第二十一条 收购矿山企业和个体采矿者出售的坭兴陶土的，收购人应当要求出售者提供采矿许可证。</w:t>
      </w:r>
    </w:p>
    <w:p w14:paraId="2607A85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796C60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166. 在坭兴陶土资源保护区内建设大型建筑物前，建设单位应当向哪个部门了解情况？</w:t>
      </w:r>
    </w:p>
    <w:p w14:paraId="070931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选项：A. 环保部门 B. </w:t>
      </w:r>
      <w:r>
        <w:rPr>
          <w:rFonts w:hint="eastAsia" w:ascii="仿宋_GB2312" w:hAnsi="仿宋_GB2312" w:eastAsia="仿宋_GB2312" w:cs="仿宋_GB2312"/>
          <w:sz w:val="32"/>
          <w:szCs w:val="32"/>
        </w:rPr>
        <w:t>市、县（区）人民政府国土资源主管部门</w:t>
      </w:r>
      <w:r>
        <w:rPr>
          <w:rFonts w:hint="eastAsia" w:ascii="仿宋_GB2312" w:hAnsi="仿宋_GB2312" w:eastAsia="仿宋_GB2312" w:cs="仿宋_GB2312"/>
          <w:kern w:val="2"/>
          <w:sz w:val="32"/>
          <w:szCs w:val="32"/>
          <w:lang w:val="en-US" w:eastAsia="zh-CN" w:bidi="ar-SA"/>
        </w:rPr>
        <w:t>国土资源主管部门 C. 规划部门 D. 建设部门</w:t>
      </w:r>
    </w:p>
    <w:p w14:paraId="7FDA58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0B0088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第二十二条 在坭兴陶土资源保护区内建设铁路、公路、工厂、水库、管道、输电线路和各种大型建筑物或者建筑群等建设项目的，建设 单位应当在项目选址之前向市、县（区）人民政府国土资源主管部门了解拟建工程所在地区的坭兴陶土资源分布和开采情况。</w:t>
      </w:r>
    </w:p>
    <w:p w14:paraId="76952C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62B8B6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167. 建设单位在施工中采挖出坭兴陶土的，应当向哪个部门报告？选项：A. 环保部门 B. 规划部门 C. 市、县（区）人民政府国土资源主管部门 D. 公安部门</w:t>
      </w:r>
    </w:p>
    <w:p w14:paraId="6EE321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352849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第二十三条 建设单位在施工中采挖出坭兴陶土的，应当向项目所在地的市、县（区）人民政府国土资源主管部门报告。</w:t>
      </w:r>
    </w:p>
    <w:p w14:paraId="2CC4A5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37DADD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168. 开采和利用坭兴陶土资源时，禁止随意堆放什么？</w:t>
      </w:r>
    </w:p>
    <w:p w14:paraId="617E33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农产品 B. 废土、废渣、废石 C. 木材 D. 金属</w:t>
      </w:r>
    </w:p>
    <w:p w14:paraId="672441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31CB5A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第二十四条 开采和利用坭兴陶土资源，应当遵守有关环境保护的法律、法规规定，禁止随意堆放废土、废渣、废石或者随意排放废水等。</w:t>
      </w:r>
    </w:p>
    <w:p w14:paraId="52D667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3CAF76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169. 采矿权人停办、关闭坭兴陶土开采点时，应依法做好哪项工作？</w:t>
      </w:r>
    </w:p>
    <w:p w14:paraId="131C02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员工安置 B. 土地复垦 C. 债务清偿 D. 产品销售</w:t>
      </w:r>
    </w:p>
    <w:p w14:paraId="41D919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3C43E8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第二十四条 采矿权人停办、关闭坭兴陶土开采点，应当依法做好开采点安全、水土保持、土地复垦、植被恢复等环境保护工作。</w:t>
      </w:r>
    </w:p>
    <w:p w14:paraId="7C0F8A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73BCCA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170. 市人民政府质量技术监督主管部门应当制定什么标准？</w:t>
      </w:r>
    </w:p>
    <w:p w14:paraId="44D64A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坭兴陶土开采标准 B. 坭兴陶原料地方标准 C. 坭兴陶产品销售标准 D. 坭兴陶土运输标准</w:t>
      </w:r>
    </w:p>
    <w:p w14:paraId="089462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3CEFC1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第二十五条 市人民政府质量技术监督主管部门应当制定坭兴陶原料地方标准。</w:t>
      </w:r>
    </w:p>
    <w:p w14:paraId="013D9D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FA1AE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171. 对不使用合法来源的坭兴陶土 生产的坭兴陶产品，不予核发什么标志？</w:t>
      </w:r>
    </w:p>
    <w:p w14:paraId="4807F9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环保标志 B. 地理标志产品专用标志 C. 质量认证标志 D. 安全认证标志</w:t>
      </w:r>
    </w:p>
    <w:p w14:paraId="5B84A0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6349D4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第二十五条 对不使用合法来源的坭兴陶土生产的坭兴陶产品，不予核发地理标志 产品专用标志。</w:t>
      </w:r>
    </w:p>
    <w:p w14:paraId="24E915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951D9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172. 违反本条例规定，超出年度开采量开采坭兴陶土的，由哪个部门责令改正？</w:t>
      </w:r>
    </w:p>
    <w:p w14:paraId="2695C2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环保部门 B. 工商行政管理部门 C. 国土资源主管部门 D. 公安部门</w:t>
      </w:r>
    </w:p>
    <w:p w14:paraId="71C157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616057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第二十七条 违反本条例第十八条第二款的规定，由市、县（区）人民政府国土资源主管部门按照管理权限，分别按照下列规定予以处罚：（一）超出年度开采量开采 坭兴陶土的，责令改正。</w:t>
      </w:r>
    </w:p>
    <w:p w14:paraId="59CD89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CF0D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173. 未取得采矿许可证，擅自开采坭兴陶土的，由哪个部门责令停止开采？</w:t>
      </w:r>
    </w:p>
    <w:p w14:paraId="2102AB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环保部门 B. 工商行政管理部门 C. 国土资源主管部门 D. 税务部门</w:t>
      </w:r>
    </w:p>
    <w:p w14:paraId="373FD5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3781E4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第二十八条 未取得采矿许可证，擅自开采坭兴陶土的，由市、县（区）人民政府国土资源主管部门按照管理权限责令停止开采 。</w:t>
      </w:r>
    </w:p>
    <w:p w14:paraId="76F2BB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3A427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174. 随意堆放固体废弃物或者排放污水等，造成坭兴陶土资源污染的，由哪个部门处罚？</w:t>
      </w:r>
    </w:p>
    <w:p w14:paraId="0D3F53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国土资源主管部门 B. 环境保护主管部门 C. 工商行政管理部门 D. 公安部门</w:t>
      </w:r>
    </w:p>
    <w:p w14:paraId="35FDAA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01B94F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第二十九条 违反本条例第二十条第四项的规定，随意堆放固体废弃物或者排放污水等，造成 坭兴陶土资源污染的，由市、县（区）人民政府环境保护主管部门按照管理权限处罚。</w:t>
      </w:r>
    </w:p>
    <w:p w14:paraId="3DD6B1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2A7C63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175. 收购无采矿许可证开采的坭兴陶土的，由哪个部门没收收购的坭兴陶土和违法所得？</w:t>
      </w:r>
    </w:p>
    <w:p w14:paraId="2BAE8A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国土资源主管部门 B. 环境保护主管部门 C. 工商行政管理部门 D. 税务部门</w:t>
      </w:r>
    </w:p>
    <w:p w14:paraId="4E34E2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1E0713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第三十条 违反本条例第二十一条的规定，收购无采矿许可证开采的 坭兴陶土的，由市、县（区）人民政府工商行政管理部门按照管理权限没收收购的坭兴陶土和违法所得。</w:t>
      </w:r>
    </w:p>
    <w:p w14:paraId="0674B1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233297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176. 将采挖出的坭兴陶土用于填土或者随意丢弃的，由哪个部门处罚？</w:t>
      </w:r>
    </w:p>
    <w:p w14:paraId="4188C0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环保部门 B. 工商行政管理部门 C. 国土资源主管部门 D. 规划部门</w:t>
      </w:r>
    </w:p>
    <w:p w14:paraId="1094E0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4D79A1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第三十一条 违反本条例第二十三条的规定 ，将采挖出的坭兴陶土用于填土或者随意丢弃的，由市、县（区）人民政府国土资源主管部门按照管理权限处罚。</w:t>
      </w:r>
    </w:p>
    <w:p w14:paraId="3D3A46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5B933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177. 《钦州市坭兴陶土资源保护条例》自哪一年起施行？选项：A. 2016年 B. 2017年 C. 2018年 D. 2019年</w:t>
      </w:r>
    </w:p>
    <w:p w14:paraId="6E298B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76248B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第三十三条 本条例自2017年10月1日起施行。</w:t>
      </w:r>
    </w:p>
    <w:p w14:paraId="788978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5DF677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178. 市、县（区）人民政府国土资源主管部门在编制坭兴陶 土资源保护专项规划前，应当通过什么方式公开征求意见？</w:t>
      </w:r>
    </w:p>
    <w:p w14:paraId="4A9FAB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内部讨论 B. 召开论证会或听证会 C. 发布公告 D. 无需征求</w:t>
      </w:r>
    </w:p>
    <w:p w14:paraId="29C19E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76B162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第十条 市人民政府国土资源主管部门在坭兴陶土资源保护专项规划报送市人民政府批准前，应当通过召开论证会或者听证会等方式，公开征求有关部门、 专家和社会公众的意见。</w:t>
      </w:r>
    </w:p>
    <w:p w14:paraId="18A214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23AC8D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179. 以下哪项不是坭兴陶土资源保护区内禁止的行为？</w:t>
      </w:r>
    </w:p>
    <w:p w14:paraId="5D6A3A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擅自开采坭兴陶土 B. 种植经济作物 C. 故意损毁坭兴陶土资源保护区标志 D. 随意堆放固体废弃物</w:t>
      </w:r>
    </w:p>
    <w:p w14:paraId="7643C3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019A87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第二十条 在坭兴陶土资源保护区内 禁止下列行为：（一）擅自开采坭兴陶土；（二）故意损毁坭兴陶土资源保护区标志；（四）随意堆放固体废弃物或者排放污水等污染坭兴陶土资源的行为。</w:t>
      </w:r>
    </w:p>
    <w:p w14:paraId="30414F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5BB8AD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180. 开采坭兴陶土资源时，应坚持什么原则？</w:t>
      </w:r>
    </w:p>
    <w:p w14:paraId="7ABFAC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自由开采 B. 保护和集约利用 C. 先开采后保护 D. 随意开采</w:t>
      </w:r>
    </w:p>
    <w:p w14:paraId="0EBF7E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7656AF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第十二条 开采坭兴陶土资源应当坚持保护和集约利用的原则。</w:t>
      </w:r>
    </w:p>
    <w:p w14:paraId="5217B4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2ECDFE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181. 市人民政府国土资源主管部门应当根据什么制定坭兴陶土资源开采计划？</w:t>
      </w:r>
    </w:p>
    <w:p w14:paraId="065980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市场需求 B. 矿产资源总体规划和坭兴陶土资源保护专项规划 C. 投资者意愿 D. 环保要求</w:t>
      </w:r>
    </w:p>
    <w:p w14:paraId="082727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13FBA5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第十三条 市人民政府国土资源主管部门应当根据本市矿产资源总体规划和坭兴陶土资源保护专项规划，结合坭兴陶产业发展需求，会同有关部门制定坭兴陶土资源开采计划。</w:t>
      </w:r>
    </w:p>
    <w:p w14:paraId="535404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3BB713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182. 对属于市、县（区）人民政府国土资源主管部门审批登记权限的采矿许可证办理申请，逾期不办理的视为？选项：A. 继续申请 B. 放弃申请 C. 申请延期 D. 申请复议</w:t>
      </w:r>
    </w:p>
    <w:p w14:paraId="6785C1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1DB5B1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第十七条 准予登记的，采矿权申请人应当自收到通知之日起三十日内，依法缴纳 采矿权使用费和采矿权价款，办理登记手续，领取采矿许可证，成为采矿权人。逾期不办理的，视为放弃申请。</w:t>
      </w:r>
    </w:p>
    <w:p w14:paraId="7E0D8F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6938CB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183. 坭兴陶土采矿权人应严格按照什么进行开采？</w:t>
      </w:r>
    </w:p>
    <w:p w14:paraId="309A83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市场需求 B. 国土资源主管部门批准的开发利用方案 C. 投资者意愿 D. 环保要求</w:t>
      </w:r>
    </w:p>
    <w:p w14:paraId="02FD8E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11E2A3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第十八条 坭兴陶土采矿权人应当严格按照市、县（区）人民政府国土资源主管部门批准的开发利用方案进行开采。</w:t>
      </w:r>
    </w:p>
    <w:p w14:paraId="03DDD3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3A84B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184. 开采的坭兴陶土不得用于制作什么产品？</w:t>
      </w:r>
    </w:p>
    <w:p w14:paraId="645804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日用陶产品 B. 工艺美术陶产品 C. 低附加值的砖、瓦 D. 高端陶瓷</w:t>
      </w:r>
    </w:p>
    <w:p w14:paraId="241C92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6051B3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第十九条 开采的坭兴陶土一般用于制作日用陶产品和工艺美术陶产品，不得用于制作低附加值的砖、瓦等普通建筑材料或者用于填土等。</w:t>
      </w:r>
    </w:p>
    <w:p w14:paraId="654074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49422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185. 以下哪项不是市 、县（区）人民政府应采取的措施来加强坭兴陶土资源保护？</w:t>
      </w:r>
    </w:p>
    <w:p w14:paraId="2958F4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组织领导和监督检查 B. 纳入国民经济和社会发展规划 C. 直接开采坭兴陶土 D. 将保护工作经费纳入本级预算</w:t>
      </w:r>
    </w:p>
    <w:p w14:paraId="7F307F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4DF607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第五条 市、县（区）人民政府应当采取有效措施加强对坭兴陶土资源保护工作的组织领导和监督检查……并将坭兴陶土资源保护工作经费纳入本级预算。</w:t>
      </w:r>
    </w:p>
    <w:p w14:paraId="281FFC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D190A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186. 坭兴陶土资源保护工作坚持哪些原则？</w:t>
      </w:r>
    </w:p>
    <w:p w14:paraId="157792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w:t>
      </w:r>
    </w:p>
    <w:p w14:paraId="0E4CDF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政府领导、统一规划、有效保护、科学开采、集约利用、公众参与</w:t>
      </w:r>
    </w:p>
    <w:p w14:paraId="362A73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 政府领导、统一规划、有效保护、科学开采、公众参与</w:t>
      </w:r>
    </w:p>
    <w:p w14:paraId="3016EC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 统一规划、有效保护、科学开采、集约利用、公众参与</w:t>
      </w:r>
    </w:p>
    <w:p w14:paraId="5A4199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 政府领导、统一规划、科学开采、集约利用、公众参与</w:t>
      </w:r>
    </w:p>
    <w:p w14:paraId="12267C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答案：A。</w:t>
      </w:r>
    </w:p>
    <w:p w14:paraId="338BE4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《坭兴陶传统烧制技艺》书中第四条“坭兴陶土资源保护工作坚持政府领导、统一规划、有效保护、科学开采、集约利用、公众参与的原则。”</w:t>
      </w:r>
    </w:p>
    <w:p w14:paraId="5BB25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4E4B46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187. 坭兴陶土资源保护专项规划应当与哪些规划相衔接？</w:t>
      </w:r>
    </w:p>
    <w:p w14:paraId="702D19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土地利用总体规划、城乡规划B. 国民经济与社会发展规划、矿产资源总体规划C. 环境保护规划、旅游发展规划D. 以上都是</w:t>
      </w:r>
    </w:p>
    <w:p w14:paraId="4116D8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答案：D。</w:t>
      </w:r>
    </w:p>
    <w:p w14:paraId="29D39D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《坭兴陶传统烧制技艺》书中第十条“坭兴陶土资源保护专项规划应当与土地利用总体规划、城乡规划、国民经济与社会发展规划、矿产资源总体规划、环境保护规划、旅游发展规划等相衔接。”</w:t>
      </w:r>
    </w:p>
    <w:p w14:paraId="58EC15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48CA5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188. 开采下列哪种储量规模的坭兴陶土资源，由市人民政府国土资源主管部门审批登记，颁发采矿许可证？</w:t>
      </w:r>
    </w:p>
    <w:p w14:paraId="4FE090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选项：A. 储量规模为小型的B. 储量规模为中型的C. 储量规模为大型的D. 任何储量规模的</w:t>
      </w:r>
    </w:p>
    <w:p w14:paraId="25E02E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15BBAE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《坭兴陶传统烧制技艺》书中第十五条“开采下列坭兴陶土资源，由市人民政府国土资源主管部门审批登记，颁发采矿许可证：（一）储量规模为中型的；……”</w:t>
      </w:r>
    </w:p>
    <w:p w14:paraId="3F25C7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95109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189. 违反本条例规定，超出年度开采量开采坭兴陶土的，由市、县（区）人民政府国土资源主管部门如何处罚？选项：A. 仅没收超量开采的坭兴陶土B. 责令改正，没收超量开采的坭兴陶土和违法所得；拒不改正的，可以并处违法所得百分之三十以下的罚款C. 仅并处违法所得百分之三十以下的罚款D. 吊销采矿许可证</w:t>
      </w:r>
    </w:p>
    <w:p w14:paraId="4AFA60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51472D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《坭兴陶传统烧制技艺》书中第二十七条“（一）超出年度开采量开采坭兴陶土的，责令改正，没收超量开采的坭兴陶土和违法所得；拒不改正的，可以并处违法所得百分之三十以下的罚款。”</w:t>
      </w:r>
    </w:p>
    <w:p w14:paraId="01205B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6AA38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190. 本条例所称坭兴陶土中的白泥是指什么构造的风化残积粘土？</w:t>
      </w:r>
    </w:p>
    <w:p w14:paraId="5573BF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块状构造B. 土状构造C. 鳞片状构造D. 层状构造</w:t>
      </w:r>
    </w:p>
    <w:p w14:paraId="36FFF4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15738B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第三条　本条例所称坭兴陶土，是指在本市行政区域内，由地质作用形成的，可以用于生产坭兴陶等陶制品的，呈显微鳞片泥质结构、具有特定化学组成的白泥和紫红泥，其中白泥是土状构造的风化残积粘土，紫红泥是块状构造的风化紫红色泥岩。</w:t>
      </w:r>
    </w:p>
    <w:p w14:paraId="2C8688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3CA02C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191. 本条例所称坭兴陶土中的紫红泥是指什么构造的风化紫红色泥岩？</w:t>
      </w:r>
    </w:p>
    <w:p w14:paraId="537DF7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土状构造</w:t>
      </w:r>
    </w:p>
    <w:p w14:paraId="190880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 颗粒构造</w:t>
      </w:r>
    </w:p>
    <w:p w14:paraId="5A4F47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 块状构造</w:t>
      </w:r>
    </w:p>
    <w:p w14:paraId="1FE8C0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 柱状构造</w:t>
      </w:r>
    </w:p>
    <w:p w14:paraId="0C502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178801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第三条　本条例所称坭兴陶土，是指在本市行政区域内，由地质作用形成的，可以用于生产坭兴陶等陶制品的，呈显微鳞片泥质结构、具有特定化学组成的白泥和紫红泥，其中白泥是土状构造的风化残积粘土，紫红泥是块状构造的风化紫红色泥岩。</w:t>
      </w:r>
    </w:p>
    <w:p w14:paraId="1A9616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4BC4DD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192. 对于制止、举报违法违规开采、污染等破坏坭兴陶土资源行为的公民、法人和其他组织，将由哪个机构给予通报表扬或者奖励？</w:t>
      </w:r>
    </w:p>
    <w:p w14:paraId="4FDD91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县（区）人民政府</w:t>
      </w:r>
    </w:p>
    <w:p w14:paraId="1A171B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 市、县（区）人民政府国土资源主管部门</w:t>
      </w:r>
    </w:p>
    <w:p w14:paraId="4315F8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 市人民政府</w:t>
      </w:r>
    </w:p>
    <w:p w14:paraId="459B6A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 自治区人民政府</w:t>
      </w:r>
    </w:p>
    <w:p w14:paraId="58F144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55B5A1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第九条中提到“制止、举报违法违规开采、污染等破坏坭兴陶土资源行为的，由市人民政府给予通报表扬或者奖励”。</w:t>
      </w:r>
    </w:p>
    <w:p w14:paraId="09743F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7EAC14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193. 市、县（区）人民政府国土资源主管部门在接到关于违法违规开采、污染等破坏坭兴陶土资源行为的举报、投诉后，应当如何处理？</w:t>
      </w:r>
    </w:p>
    <w:p w14:paraId="76B50C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忽略不计</w:t>
      </w:r>
    </w:p>
    <w:p w14:paraId="2F7958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 及时依法处理</w:t>
      </w:r>
    </w:p>
    <w:p w14:paraId="10D286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 仅记录不处理</w:t>
      </w:r>
    </w:p>
    <w:p w14:paraId="18B0D3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 转交其他部门处理</w:t>
      </w:r>
    </w:p>
    <w:p w14:paraId="488527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6CE43B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第九条指出“市、县（区）人民政府国土资源主管部门应当设立举报、投诉电话、电子邮箱等，接到举报、投诉后应当及时依法处理”。</w:t>
      </w:r>
    </w:p>
    <w:p w14:paraId="666AA3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27DF3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194. 越界开采坭兴陶土，若拒不退回批准范围内开采并造成资源破坏，将面临何种处罚？</w:t>
      </w:r>
    </w:p>
    <w:p w14:paraId="771E08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仅需赔偿损失B. 没收违法所得并处以罚款C. 吊销采矿许可证D. 责令退回并口头警告</w:t>
      </w:r>
    </w:p>
    <w:p w14:paraId="0AB5CA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1C2305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坭兴陶土资源保护条例》第二十七条：违反本条例第十八条第二款的规定，由市、县（区）人民政府国土资源主管部门按照管理权限，分别按照下列规定予以处罚：……（二）越界开采坭兴陶土的，责令退回批准的范围内开采、赔偿损失，没收越界采出的坭兴陶土和违法所得，可以并处违法所得百分之三十以下的罚款；拒不退回批准的范围内开采，造成坭兴陶土资源破坏的，吊销采矿许可证。</w:t>
      </w:r>
    </w:p>
    <w:p w14:paraId="433348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1E2235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195. 越界开采坭兴陶土将面临哪些处罚措施？（ ）</w:t>
      </w:r>
    </w:p>
    <w:p w14:paraId="09B3FD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仅需退回批准范围内开采B. 责令退回批准范围内开采、赔偿损失，没收越界采出的坭兴陶土和违法所得，可以并处违法所得百分之三十以下的罚款C. 只处以违法所得百分之三十以下的罚款D. 无需赔偿，只需停止开采</w:t>
      </w:r>
    </w:p>
    <w:p w14:paraId="730EF3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4DD4A8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根据《钦州市坭兴陶土资源保护条例》第二十七条第二项规定，越界开采坭兴陶土的，责令退回批准的范围内开采、赔偿损失，没收越界采出的坭兴陶土和违法所得，可以并处违法所得百分之三十以下的罚款。</w:t>
      </w:r>
    </w:p>
    <w:p w14:paraId="7A06D0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2BF4DE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196. 采取破坏性的开采方法开采坭兴陶土，若造成资源破坏且损失价值不满五万元，应如何处罚？</w:t>
      </w:r>
    </w:p>
    <w:p w14:paraId="7BE0AB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并处损失价值百分之十以下的罚款</w:t>
      </w:r>
    </w:p>
    <w:p w14:paraId="3C2E40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 并处损失价值百分之二十以上百分之三十以下的罚款</w:t>
      </w:r>
    </w:p>
    <w:p w14:paraId="7665C8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 并处损失价值百分之五十的罚款</w:t>
      </w:r>
    </w:p>
    <w:p w14:paraId="48CB78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 吊销采矿许可证</w:t>
      </w:r>
    </w:p>
    <w:p w14:paraId="721F9C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492240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坭兴陶土资源保护条例》第二十七条（三）：采取破坏性的开采方法开采坭兴陶土，造成坭兴陶土资源破坏的，除责令停止违法行为、赔偿损失外，损失价值不满五万元的，并处损失价值百分之二十以上百分之三十以下的罚款。</w:t>
      </w:r>
    </w:p>
    <w:p w14:paraId="171910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5D4AC6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197. 若因破坏性开采坭兴陶土，造成的资源破坏损失价值在五万元以上不满十万元，应受到的罚款处罚是？</w:t>
      </w:r>
    </w:p>
    <w:p w14:paraId="1A9300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并处损失价值百分之十以下的罚款</w:t>
      </w:r>
    </w:p>
    <w:p w14:paraId="32D871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 并处损失价值百分之二十以上百分之三十以下的罚款</w:t>
      </w:r>
    </w:p>
    <w:p w14:paraId="5FB4C5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 并处损失价值百分之三十以上百分之四十以下的罚款</w:t>
      </w:r>
    </w:p>
    <w:p w14:paraId="2A2CD4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 并处损失价值百分之五十的罚款</w:t>
      </w:r>
    </w:p>
    <w:p w14:paraId="3B9F82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3AA7C1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坭兴陶土资源保护条例》第二十七条（三）：采取破坏性的开采方法开采坭兴陶土，造成坭兴陶土资源破坏的，损失价值在五万元以上不满十万元的，并处损失价值百分之三十以上百分之四十以下的罚款。</w:t>
      </w:r>
    </w:p>
    <w:p w14:paraId="1DF225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762DA0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198. 根据《钦州市坭兴陶土资源保护条例》，若采取破坏性的开采方法开采坭兴陶土，且造成损失价值在十万元以上的，将如何处罚？</w:t>
      </w:r>
    </w:p>
    <w:p w14:paraId="26B5B0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没收违法所得，并处损失价值百分之十以上百分之二十以下的罚款</w:t>
      </w:r>
    </w:p>
    <w:p w14:paraId="742039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 没收违法所得，责令停止违法行为，并处损失价值百分之四十以上百分之五十以下的罚款</w:t>
      </w:r>
    </w:p>
    <w:p w14:paraId="27C1FC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 仅责令停止违法行为，不进行罚款</w:t>
      </w:r>
    </w:p>
    <w:p w14:paraId="2EDED3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 处以二千元以上十万元以下的罚款</w:t>
      </w:r>
    </w:p>
    <w:p w14:paraId="2B2841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4D78F5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根据《钦州市坭兴陶土资源保护条例》第二十七条第三项，采取破坏性的开采方法开采坭兴陶土，造成坭兴陶土资源破坏的，损失价值在十万元以上的，将没收违法所得，责令停止违法行为，并处损失价值百分之四十以上百分之五十以下的罚款。</w:t>
      </w:r>
    </w:p>
    <w:p w14:paraId="72508B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2B898F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199. 市、县（区）人民政府有关行政主管部门及其工作人员若不履行监督管理职责，发现违法违规行为不予查处，将受到什么处理？</w:t>
      </w:r>
    </w:p>
    <w:p w14:paraId="16FBFC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通报批评</w:t>
      </w:r>
    </w:p>
    <w:p w14:paraId="3D4C6C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 依法给予行政处分</w:t>
      </w:r>
    </w:p>
    <w:p w14:paraId="3ED78B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 扣除奖金</w:t>
      </w:r>
    </w:p>
    <w:p w14:paraId="7A450F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 口头警告</w:t>
      </w:r>
    </w:p>
    <w:p w14:paraId="51C6CE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答案：B。</w:t>
      </w:r>
    </w:p>
    <w:p w14:paraId="6AF080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根据《钦州市坭兴陶土资源保护条例》第三十二条，市、县（区）人民政府有关行政主管部门及其工作人员不履行监督管理职责，发现违法违规行为不予查处的，以及有其他玩忽职守、滥用职权、徇私舞弊行为的，由有关部门按照管理权限，对直接负责的主管人员和其他直接责任人员依法给予行政处分。</w:t>
      </w:r>
    </w:p>
    <w:p w14:paraId="0C189D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1F80B8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 关于坭兴陶土资源开采许可证的申请，以下哪个说法是正确的？</w:t>
      </w:r>
    </w:p>
    <w:p w14:paraId="1D7584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 所有坭兴陶土资源的开采都需向自治区人民政府国土资源主管部门申请</w:t>
      </w:r>
    </w:p>
    <w:p w14:paraId="5B248B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B. 储量规模为小型的坭兴陶土资源开采需向市人民政府申请</w:t>
      </w:r>
    </w:p>
    <w:p w14:paraId="0181EC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 储量规模为小型的坭兴陶土资源开采需向所在地的县（区）人民政府国土资源主管部门申请</w:t>
      </w:r>
    </w:p>
    <w:p w14:paraId="125BD7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D. 无需申请，可直接开采</w:t>
      </w:r>
    </w:p>
    <w:p w14:paraId="2C8A76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答案：C。</w:t>
      </w:r>
    </w:p>
    <w:p w14:paraId="0333A3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“开采前款规定以外的储量规模为小型的坭兴陶土资源，以及市人民政府国土资源主管部门授权审批发证的坭兴陶土资源，应当向所在地的县（区）人民政府国土资源主管部门申请办理采矿许可证。”</w:t>
      </w:r>
    </w:p>
    <w:p w14:paraId="33966472">
      <w:pPr>
        <w:pStyle w:val="7"/>
        <w:numPr>
          <w:ilvl w:val="0"/>
          <w:numId w:val="30"/>
        </w:numPr>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判断题</w:t>
      </w:r>
    </w:p>
    <w:p w14:paraId="225C1C8C">
      <w:pPr>
        <w:keepNext w:val="0"/>
        <w:keepLines w:val="0"/>
        <w:pageBreakBefore w:val="0"/>
        <w:widowControl w:val="0"/>
        <w:numPr>
          <w:ilvl w:val="0"/>
          <w:numId w:val="31"/>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《钦州市非物质文化遗产代表性项目代表性传承人认定与管理暂行办法》仅根据《中华人民共和国非物质文化《中华人民共和国非物质文化遗产法》》制定的。</w:t>
      </w:r>
    </w:p>
    <w:p w14:paraId="124219C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14DCFA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《钦州市非物质文化遗产代表性项目代表性传承人认定与管理暂行办法》第一条 根据《中华人民共和国非物质文化《中华人民共和国非物质文化遗产法》》《国家级非物质文化遗产项目代表性传承人认定与管理暂行办法》《广西壮族自治区非物质文化遗产保护条例》等有关法律法规，以及《广西壮族自治区非物质文化遗产代表性项目代表性传承人认定与管理暂行办法》等规定，结合我市实际，制定本办法。</w:t>
      </w:r>
    </w:p>
    <w:p w14:paraId="3A6215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32B21253">
      <w:pPr>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市级代表性传承人认定应坚持保密原则。</w:t>
      </w:r>
    </w:p>
    <w:p w14:paraId="143249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3E336B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《钦州市非物质文化遗产代表性项目代表性传承人认定与管理暂行办法》第三条 认定市级代表性传承人，应坚持公开、公平、公正的原则，严格履行申报、审核、评审、公示、审批等程序。</w:t>
      </w:r>
    </w:p>
    <w:p w14:paraId="6E0EA5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4AB88E02">
      <w:pPr>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从事非物质文化遗产资料收集、整理和研究的人员，可以直接认定为市级代表性传承人。</w:t>
      </w:r>
    </w:p>
    <w:p w14:paraId="1699C8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413C72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《钦州市非物质文化遗产代表性项目代表性传承人认定与管理暂行办法》第四条（五）从事非物质文化遗产资料收集、整理和研究，不直接从事传承工作的人员，不得认定为市级代表性传承人。</w:t>
      </w:r>
    </w:p>
    <w:p w14:paraId="53B640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76C1E92A">
      <w:pPr>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市级代表性传承人的申报，首先应向市文化行政管理部门提出申请。</w:t>
      </w:r>
    </w:p>
    <w:p w14:paraId="5E56AE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1BEE57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《钦州市非物质文化遗产代表性项目代表性传承人认定与管理暂行办法》第五条 市级代表性传承人的申报，由符合条件的个人向该项目保护单位提出申请，经项目保护单位推荐至项目所在县级文化行政管理部门，经县级文化行政管理部门审核同意后上报至市文化行政管理部门。</w:t>
      </w:r>
    </w:p>
    <w:p w14:paraId="649ED9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6A3518B3">
      <w:pPr>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推荐市级代表性传承人时，不需要提供申请人的技艺特点、成就及相关的证明材料。</w:t>
      </w:r>
    </w:p>
    <w:p w14:paraId="4B193B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57B408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《钦州市非物质文化遗产代表性项目代表性传承人认定与管理暂行办法》第六条（三）申请人的技艺特点、成就及相关的证明材料。</w:t>
      </w:r>
    </w:p>
    <w:p w14:paraId="3906DB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688D3289">
      <w:pPr>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市文化行政管理部门成立市级代表性传承人评审委员会时，应实行回避制度。</w:t>
      </w:r>
    </w:p>
    <w:p w14:paraId="3548BA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kern w:val="0"/>
          <w:sz w:val="32"/>
          <w:szCs w:val="32"/>
        </w:rPr>
        <w:t>√</w:t>
      </w:r>
    </w:p>
    <w:p w14:paraId="289B0D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《钦州市非物质文化遗产代表性项目代表性传承人认定与管理暂行办法》第七条 市文化行政管理部门成立市级代表性传承人评审委员会。评审委员会对推荐的申请人进行审议，提出市级代表性传承人推荐名单，评审实行回避制度。</w:t>
      </w:r>
    </w:p>
    <w:p w14:paraId="194CF9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23F8FC4">
      <w:pPr>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市文化行政管理部门对评审委员会提出的推荐名单及基本信息面向社会公示的时间为5个工作日。</w:t>
      </w:r>
    </w:p>
    <w:p w14:paraId="6B368B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504707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《钦州市非物质文化遗产代表性项目代表性传承人认定与管理暂行办法》第八条 市文化行政管理部门对评审委员会提出的推荐名单及基本信息面向社会公示，公示时间为10个工作日。</w:t>
      </w:r>
    </w:p>
    <w:p w14:paraId="5A06D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40748EFC">
      <w:pPr>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各级文化行政管理部门应支持市级代表性传承人授徒传艺，但不需要提供经费支持。</w:t>
      </w:r>
    </w:p>
    <w:p w14:paraId="77B5A4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7034E4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《钦州市非物质文化遗产代表性项目代表性传承人认定与管理暂行办法》第十一条（二）提供必要的经费，资助其开展授徒传艺、教育培训、交流等活动。</w:t>
      </w:r>
    </w:p>
    <w:p w14:paraId="50BEE2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5886A6D8">
      <w:pPr>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市级代表性传承人每年应定期向项目保护单位提交项目传承情况报告。</w:t>
      </w:r>
    </w:p>
    <w:p w14:paraId="2759C6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kern w:val="0"/>
          <w:sz w:val="32"/>
          <w:szCs w:val="32"/>
        </w:rPr>
        <w:t>√</w:t>
      </w:r>
    </w:p>
    <w:p w14:paraId="41CB9D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《钦州市非物质文化遗产代表性项目代表性传承人认定与管理暂行办法》第十四条（五）传承人每年1月底前定期向项目保护单位提交项目传承情况报告和相关佐证材料。</w:t>
      </w:r>
    </w:p>
    <w:p w14:paraId="1109F6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493A82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10.市文化行政管理部门定期对市级代表性传承人进行督查、评估的周期是每两年一次。</w:t>
      </w:r>
    </w:p>
    <w:p w14:paraId="7F5AA7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027536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《钦州市非物质文化遗产代表性项目代表性传承人认定与管理暂行办法》第十八条 市文化行政管理部门负责组织市级代表性传承人评估工作，市非物质文化遗产传承保护中心负责具体实施。评估工作每年开展一次。</w:t>
      </w:r>
    </w:p>
    <w:p w14:paraId="0F9A9B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75FF10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11.市级代表性传承人评估工作由市非物质文化遗产保护中心负责组织。</w:t>
      </w:r>
    </w:p>
    <w:p w14:paraId="06F559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2B7150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依据：《钦州市非物质文化遗产代表性项目代表性传承人认定与管理暂行办法》第十八条 市文化行政管理部门负责组织市级代表性传承人评估工作，市非物质文化遗产传承保护中心负责具体实施。评估工作每年开展一次。</w:t>
      </w:r>
    </w:p>
    <w:p w14:paraId="1816DF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08006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12.市级代表性传承人评估工作每年开展两次。</w:t>
      </w:r>
    </w:p>
    <w:p w14:paraId="05B103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2F8F3D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《钦州市非物质文化遗产代表性项目代表性传承人认定与管理暂行办法》第十八条 市文化行政管理部门负责组织市级代表性传承人评估工作，市非物质文化遗产传承保护中心负责具体实施。评估工作每年开展一次。</w:t>
      </w:r>
    </w:p>
    <w:p w14:paraId="1E7F55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1760F5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13.市级代表性传承人评估的内容包括从事非物质文化遗产项目实践活动情况。</w:t>
      </w:r>
    </w:p>
    <w:p w14:paraId="32AF03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kern w:val="0"/>
          <w:sz w:val="32"/>
          <w:szCs w:val="32"/>
        </w:rPr>
        <w:t>√</w:t>
      </w:r>
    </w:p>
    <w:p w14:paraId="750986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《钦州市非物质文化遗产代表性项目代表性传承人认定与管理暂行办法》第十九条（一）1年来从事非物质文化遗产项目实践活动情况。</w:t>
      </w:r>
    </w:p>
    <w:p w14:paraId="4C9A38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C8828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14.对作出突出贡献的市级代表性传承人无需特别处理。</w:t>
      </w:r>
    </w:p>
    <w:p w14:paraId="023B52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5E6951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《钦州市非物质文化遗产代表性项目代表性传承人认定与管理暂行办法》第二十一条 对作出突出贡献的市级代表性传承人予以表彰。</w:t>
      </w:r>
    </w:p>
    <w:p w14:paraId="261729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D9680B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15.市级代表性传承人因严重健康问题或遭遇重大变故，影响职责履行时，应向市文化行政管理部门提出不参加评估申请。</w:t>
      </w:r>
    </w:p>
    <w:p w14:paraId="68EC687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012A45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《钦州市非物质文化遗产代表性项目代表性传承人认定与管理暂行办法》第二十二条 市级代表性传承人因严重健康问题或者遭遇重大变故、不可抗力因素等非主观原因，影响职责履行，并向市非物质文化遗产传承保护中心提出不参加评估申请的，经市非物质文化遗产传承保护中心审核报市文化行政管理部门同意后，可以不参加评估。</w:t>
      </w:r>
    </w:p>
    <w:p w14:paraId="4115C3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6C440C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16.市级代表性传承人无正当理由不履行传承义务的，评估结果将视为不合格。</w:t>
      </w:r>
    </w:p>
    <w:p w14:paraId="6A1046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kern w:val="0"/>
          <w:sz w:val="32"/>
          <w:szCs w:val="32"/>
        </w:rPr>
        <w:t>√</w:t>
      </w:r>
    </w:p>
    <w:p w14:paraId="068B92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《钦州市非物质文化遗产代表性项目代表性传承人认定与管理暂行办法》第二十三条（一）无正当理由不履行传承义务的。</w:t>
      </w:r>
    </w:p>
    <w:p w14:paraId="6285FB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3EAF35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17.评估结果为不合格的市级代表性传承人，市文化行政管理部门将直接取消其资格。答案： 错</w:t>
      </w:r>
    </w:p>
    <w:p w14:paraId="1BBCFE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依据：《钦州市非物质文化遗产代表性项目代表性传承人认定与管理暂行办法》第二十四条市级代表性传承人连续2次评估结果为不合格的，由市文化行政管理部门取消其市级代表性传承人资格。</w:t>
      </w:r>
    </w:p>
    <w:p w14:paraId="77B259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2822028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18.市级代表性传承人连续两次评估结果为不合格的，将被取消资格。</w:t>
      </w:r>
    </w:p>
    <w:p w14:paraId="0A3539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kern w:val="0"/>
          <w:sz w:val="32"/>
          <w:szCs w:val="32"/>
        </w:rPr>
        <w:t>√</w:t>
      </w:r>
    </w:p>
    <w:p w14:paraId="6CC0B7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《钦州市非物质文化遗产代表性项目代表性传承人认定与管理暂行办法》第二十四条市级代表性传承人连续2次评估结果为不合格的，由市文化行政管理部门取消其市级代表性传承人资格。</w:t>
      </w:r>
    </w:p>
    <w:p w14:paraId="1DC374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2FFDEF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19.市级代表性传承人应积极参与非物质文化遗产公益性宣传。</w:t>
      </w: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kern w:val="0"/>
          <w:sz w:val="32"/>
          <w:szCs w:val="32"/>
        </w:rPr>
        <w:t>√</w:t>
      </w:r>
    </w:p>
    <w:p w14:paraId="2FFB44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《钦州市非物质文化遗产代表性项目代表性传承人认定与管理暂行办法》第十九条（四）参与或者自行开展公益性传播活动情况。</w:t>
      </w:r>
    </w:p>
    <w:p w14:paraId="05DDF2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71EC0E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20.市级代表性传承人评估不包括参与或者自行开展资料收集、整理、记录、学术研究等工作情况。</w:t>
      </w:r>
    </w:p>
    <w:p w14:paraId="0C5CE8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662DAD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《钦州市非物质文化遗产代表性项目代表性传承人认定与管理暂行办法》第十九条（三）参与或者自行开展资料收集、整理、记录、学术研究等工作情况。</w:t>
      </w:r>
    </w:p>
    <w:p w14:paraId="3E7D6B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15FC5C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21.市级代表性传承人每年12月底前应向项目保护单位提交项目传承情况报告。</w:t>
      </w:r>
    </w:p>
    <w:p w14:paraId="3809CE3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72FBF1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《钦州市非物质文化遗产代表性项目代表性传承人认定与管理暂行办法》第十四条（五）传承人每年1月底前定期向项目保护单位提交项目传承情况报告和相关佐证材料。</w:t>
      </w:r>
    </w:p>
    <w:p w14:paraId="7F6042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6165CE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22.对无经济收入来源、生活上确实有困难的传承人，应给予适当资助并积极创造条件。</w:t>
      </w:r>
    </w:p>
    <w:p w14:paraId="1FB6B9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kern w:val="0"/>
          <w:sz w:val="32"/>
          <w:szCs w:val="32"/>
        </w:rPr>
        <w:t>√</w:t>
      </w:r>
    </w:p>
    <w:p w14:paraId="6DD9EA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《钦州市非物质文化遗产代表性项目代表性传承人认定与管理暂行办法》第十一条（五）对无经济收入来源、生活上确实有困难的传承人应给予适当资助并积极创造条件，提供其他有利于项目传承的帮助。</w:t>
      </w:r>
    </w:p>
    <w:p w14:paraId="595127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7B32E4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23.市文化行政管理部门对评估结果的公示时间为30个工作日。</w:t>
      </w: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13AC00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《钦州市非物质文化遗产代表性项目代表性传承人认定与管理暂行办法》第二十条 市文化行政管理部门对评估结果予以公示，公示时间为10个工作日。</w:t>
      </w:r>
    </w:p>
    <w:p w14:paraId="225EB0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5483B92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24.《钦州市非物质文化遗产代表性项目代表性传承人认定与管理暂行办法》由县级文化行政管理部门负责解释。</w:t>
      </w:r>
    </w:p>
    <w:p w14:paraId="73FC70E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4C12E6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《钦州市非物质文化遗产代表性项目代表性传承人认定与管理暂行办法》第二十五条 本《钦州市非物质文化遗产代表性项目代表性传承人认定与管理暂行办法》由市文化行政管理部门负责解释。</w:t>
      </w:r>
    </w:p>
    <w:p w14:paraId="4FADFA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1BB50A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25.各级文化行政管理部门应会同相关部门对濒临消失的市级代表性项目的代表性传承人和后继人才，予以重点扶持和培养。</w:t>
      </w: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69BCE6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《钦州市非物质文化遗产代表性项目代表性传承人认定与管理暂行办法》第十一条（五）各级文化行政管理部门应会同相关部门对濒临消失的市级代表性项目的代表性传承人和后继人才，予以重点扶持和培养。</w:t>
      </w:r>
    </w:p>
    <w:p w14:paraId="1AE767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1189D0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26.从业人员稀缺，且所从事项目列入钦州市濒危非物质文化遗产项目名录的，传承人申报人认定条件可适当放宽。</w:t>
      </w:r>
    </w:p>
    <w:p w14:paraId="6DB4BF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19ED18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《钦州市非物质文化遗产代表性项目代表性传承人认定与管理暂行办法》第四条（五）从业人员稀缺，且所从事项目列入钦州市濒危非物质文化遗产项目名录的，传承人申报认定条件可适当放宽。</w:t>
      </w:r>
    </w:p>
    <w:p w14:paraId="070657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5563FF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27.市级代表性传承人，是指经市级文化行政管理部门认定，承担市级非物质文化遗产代表性项目保护传承责任，在特定区域内具有代表性，并在一定区域内具有较大影响的传承人。</w:t>
      </w:r>
    </w:p>
    <w:p w14:paraId="39908E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77F0B0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《钦州市非物质文化遗产代表性项目代表性传承人认定与管理暂行办法》第二条 市级代表性传承人，是指经市级文化行政管理部门认定，承担市级非物质文化遗产代表性项目保护传承责任，在特定区域内具有代表性，并在一定区域内具有较大影响的传承人。</w:t>
      </w:r>
    </w:p>
    <w:p w14:paraId="1BB5CA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2BE7A4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28.市级代表性传承人有住所变更、罹患重大疾病、离世等重大变化的，传承人或传承人亲属应在半年内向项目保护单位报告。</w:t>
      </w: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01D88A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《钦州市非物质文化遗产代表性项目代表性传承人认定与管理暂行办法》第十五条 市级代表性传承人有住所变更、罹患重大疾病、离世等重大变化的，传承人或传承人的亲属应在20个工作日内向项目保护单位报告。</w:t>
      </w:r>
    </w:p>
    <w:p w14:paraId="237859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1DF2A54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29.市级传承人评估工作由市文化行政管理部门与市非物质文化传承保护中心共同制定评估标准，成立评估专家委员会。</w:t>
      </w:r>
    </w:p>
    <w:p w14:paraId="0600A3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50EF14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《钦州市非物质文化遗产代表性项目代表性传承人认定与管理暂行办法》第二十条 评估工作由市文化行政管理部门与市非物质文化遗产传承保护中心共同制定评估标准，成立评估专家委员会。</w:t>
      </w:r>
    </w:p>
    <w:p w14:paraId="5D31F4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40D296C5">
      <w:pPr>
        <w:keepNext w:val="0"/>
        <w:keepLines w:val="0"/>
        <w:pageBreakBefore w:val="0"/>
        <w:widowControl w:val="0"/>
        <w:numPr>
          <w:ilvl w:val="0"/>
          <w:numId w:val="32"/>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推荐市级代表性传承人时，不需要提供申请人政治面貌、基本情况，以及当前的工作和生活情况。</w:t>
      </w:r>
    </w:p>
    <w:p w14:paraId="6940144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color w:val="auto"/>
          <w:sz w:val="32"/>
          <w:szCs w:val="32"/>
          <w:highlight w:val="none"/>
          <w:lang w:val="en-US" w:eastAsia="zh-CN"/>
        </w:rPr>
        <w:t>×</w:t>
      </w:r>
    </w:p>
    <w:p w14:paraId="4999F1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《钦州市非物质文化遗产代表性项目代表性传承人认定与管理暂行办法》第六条（一）申请人政治面貌、基本情况，包括年龄、性别、民族、文化程度、职业、工作单位，当前的工作和生活情况等。</w:t>
      </w:r>
    </w:p>
    <w:p w14:paraId="0C28A4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53F86BAE">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推荐市级代表性传承人时，需要提供该项目的传承谱系以及申请人的学习与实践经历。</w:t>
      </w:r>
    </w:p>
    <w:p w14:paraId="334089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答案： </w:t>
      </w:r>
      <w:r>
        <w:rPr>
          <w:rFonts w:hint="eastAsia" w:ascii="仿宋_GB2312" w:hAnsi="仿宋_GB2312" w:eastAsia="仿宋_GB2312" w:cs="仿宋_GB2312"/>
          <w:b/>
          <w:bCs/>
          <w:kern w:val="0"/>
          <w:sz w:val="32"/>
          <w:szCs w:val="32"/>
        </w:rPr>
        <w:t>√</w:t>
      </w:r>
    </w:p>
    <w:p w14:paraId="53C23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《钦州市非物质文化遗产代表性项目代表性传承人认定与管理暂行办法》第六条（二）该项目的传承谱系以及申请人的学习与实践经历。</w:t>
      </w:r>
    </w:p>
    <w:p w14:paraId="0EDCD9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5B6569C8">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市级非物质文化遗产代表性项目保护单位可以向所在地市级文化行政管理部门推荐该项目代表性传承人，但应征得被推荐人的同意。</w:t>
      </w:r>
    </w:p>
    <w:p w14:paraId="1C52A7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2E791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《钦州市非物质文化遗产代表性项目代表性传承人认定与管理暂行办法》第五条 市级非物质文化遗产代表性项目保护单位可以向所在地市级文化行政管理部门推荐该项目代表性传承人，但应征得被推荐人的同意。</w:t>
      </w:r>
    </w:p>
    <w:p w14:paraId="07BEE93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kern w:val="2"/>
          <w:sz w:val="32"/>
          <w:szCs w:val="32"/>
          <w:lang w:val="en-US" w:eastAsia="zh-CN" w:bidi="ar-SA"/>
        </w:rPr>
      </w:pPr>
    </w:p>
    <w:p w14:paraId="7C5DBBB1">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项目保护单位属县级行政管理部门直属单位的，经其主管部门审核同意后，将推荐材料报送市文化行政管理部门。</w:t>
      </w:r>
    </w:p>
    <w:p w14:paraId="5CDB84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1642BF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《钦州市非物质文化遗产代表性项目代表性传承人认定与管理暂行办法》第五条 市级代表性传承人的申报，由符合条件的个人向该项目保护单位提出申请，经项目保护单位推荐至项目所在县级文化行政管理部门，经县级文化行政管理部门审核同意后上报至市文化行政管理部门。</w:t>
      </w:r>
    </w:p>
    <w:p w14:paraId="72C0BD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73B45DE9">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触犯法律被追究刑事责任的市级代表性传承人，评估结果不会视为不合格。</w:t>
      </w:r>
    </w:p>
    <w:p w14:paraId="1778E8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0F2B55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《钦州市非物质文化遗产代表性项目代表性传承人认定与管理暂行办法》第二十三条（五）触犯法律被追究刑事责任的。</w:t>
      </w:r>
    </w:p>
    <w:p w14:paraId="10DF8E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15A07764">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不配合文化行政管理部门开展公益性活动或者资料收集整理记录工作的市级代表性传承人，评估结果为不合格。</w:t>
      </w:r>
    </w:p>
    <w:p w14:paraId="06BFA6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5182F1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《钦州市非物质文化遗产代表性项目代表性传承人认定与管理暂行办法》第二十三条（三）不配合文化行政管理部门开展公益性活动或者资料收集整理记录工作的。</w:t>
      </w:r>
    </w:p>
    <w:p w14:paraId="067BAF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53D7D9E">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拒绝参加评估，或在评估中有弄虚作假行为的市级代表性传承人，评估结果视为合格。</w:t>
      </w:r>
    </w:p>
    <w:p w14:paraId="261119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68EAC0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《钦州市非物质文化遗产代表性项目代表性传承人认定与管理暂行办法》第二十三条（二）拒绝参加评估，或在评估中有弄虚作假行为的。</w:t>
      </w:r>
    </w:p>
    <w:p w14:paraId="0173C4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3563B189">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市级代表性传承人因严重健康问题不能参加评估的，不需要提出申请。</w:t>
      </w:r>
    </w:p>
    <w:p w14:paraId="6D1192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098F6A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《钦州市非物质文化遗产代表性项目代表性传承人认定与管理暂行办法》第二十二条 市级代表性传承人因严重健康问题或者遭遇重大变故、不可抗力因素等非主观原因，影响职责履行，并向市非物质文化遗产传承保护中心提出不参加评估申请的，经市非物质文化遗产传承保护中心审核报市文化行政管理部门同意后，可以不参加评估。</w:t>
      </w:r>
    </w:p>
    <w:p w14:paraId="48ED2E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3274D419">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对作出突出贡献的市级代表性传承人应予以表彰。</w:t>
      </w:r>
    </w:p>
    <w:p w14:paraId="1552FA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643E3C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《钦州市非物质文化遗产代表性项目代表性传承人认定与管理暂行办法》第二十一条 对作出突出贡献的市级代表性传承人予以表彰。</w:t>
      </w:r>
    </w:p>
    <w:p w14:paraId="394F63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5F65D5FE">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市文化行政管理部门不需要定期对市级代表性传承人履行传承职责情况开展督查、评估。</w:t>
      </w:r>
    </w:p>
    <w:p w14:paraId="150A8B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26E2C5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《钦州市非物质文化遗产代表性项目代表性传承人认定与管理暂行办法》第十八条 市文化行政管理部门负责组织市级代表性传承人评估工作，市非物质文化遗产传承保护中心负责具体实施。评估工作每年开展一次。</w:t>
      </w:r>
    </w:p>
    <w:p w14:paraId="6BAFA9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B9DFC37">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市级代表性传承人评估工作每年不需要开展一次。</w:t>
      </w:r>
    </w:p>
    <w:p w14:paraId="159B6E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49F9EE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《钦州市非物质文化遗产代表性项目代表性传承人认定与管理暂行办法》第十八条 市文化行政管理部门负责组织市级代表性传承人评估工作，市非物质文化遗产传承保护中心负责具体实施。评估工作每年开展一次。</w:t>
      </w:r>
    </w:p>
    <w:p w14:paraId="2B8531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60F3DED0">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市级代表性传承人不需要采取收徒、办班、办学等方式开展传承活动。</w:t>
      </w:r>
    </w:p>
    <w:p w14:paraId="2824E4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0EF0EC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《钦州市非物质文化遗产代表性项目代表性传承人认定与管理暂行办法》第十四条（四）采取收徒、办班、办学等方式开展传承活动，培养后继人才。</w:t>
      </w:r>
    </w:p>
    <w:p w14:paraId="315498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495EFA59">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市级代表性传承人应妥善保存相关的实物、资料。</w:t>
      </w:r>
    </w:p>
    <w:p w14:paraId="52E7A1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06AF84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《钦州市非物质文化遗产代表性项目代表性传承人认定与管理暂行办法》第十四条（三）妥善保存相关的实物、资料。</w:t>
      </w:r>
    </w:p>
    <w:p w14:paraId="4F988E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7A022B76">
      <w:pPr>
        <w:keepNext w:val="0"/>
        <w:keepLines w:val="0"/>
        <w:pageBreakBefore w:val="0"/>
        <w:widowControl w:val="0"/>
        <w:numPr>
          <w:ilvl w:val="0"/>
          <w:numId w:val="32"/>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市级代表性传承人不需要配合各级文化行政管理部门进行非物质文化遗产调查。</w:t>
      </w:r>
    </w:p>
    <w:p w14:paraId="39CAD4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0219FC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四条（二）配合各级文化行政管理部门、非物质文化遗产保护中心、项目保护单位等相关部门进行非物质文化遗产调查，建立项目档案和数据库。</w:t>
      </w:r>
    </w:p>
    <w:p w14:paraId="5A4EBC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48C16CD3">
      <w:pPr>
        <w:keepNext w:val="0"/>
        <w:keepLines w:val="0"/>
        <w:pageBreakBefore w:val="0"/>
        <w:widowControl w:val="0"/>
        <w:numPr>
          <w:ilvl w:val="0"/>
          <w:numId w:val="33"/>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2"/>
          <w:sz w:val="32"/>
          <w:szCs w:val="32"/>
          <w:lang w:val="en-US" w:eastAsia="zh-CN" w:bidi="ar-SA"/>
        </w:rPr>
        <w:t>市级代表性传承人应积极参与非物质文化遗产公益性宣传展览、演示、教育、研讨、交流等活动。</w:t>
      </w:r>
    </w:p>
    <w:p w14:paraId="49F7E1B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0B00148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《钦州市非物质文化遗产代表性项目代表性传承人认定与管理暂行办法》第十四条（一）积极参与非物质文化遗产公益性宣传展览、演示、教育、研讨、交流等活动。</w:t>
      </w:r>
    </w:p>
    <w:p w14:paraId="56A8C0F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6B94C8E1">
      <w:pPr>
        <w:keepNext w:val="0"/>
        <w:keepLines w:val="0"/>
        <w:pageBreakBefore w:val="0"/>
        <w:widowControl w:val="0"/>
        <w:numPr>
          <w:ilvl w:val="0"/>
          <w:numId w:val="33"/>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市级代表性传承人享有开展技艺传授、技艺展示、技艺交流和学术研究等活动的权力。</w:t>
      </w:r>
    </w:p>
    <w:p w14:paraId="601F59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4310CF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《钦州市非物质文化遗产代表性项目代表性传承人认定与管理暂行办法》第十三条（一）开展技艺传授、技艺展示、技艺交流和学术研究等活动。</w:t>
      </w:r>
    </w:p>
    <w:p w14:paraId="472BEC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0CA966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46.各级文化行政管理部门应会同相关部门对濒临消失的市级代表性项目的代表性传承人和后继人才予以重点扶持和培养。</w:t>
      </w: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29AFC2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《钦州市非物质文化遗产代表性项目代表性传承人认定与管理暂行办法》第十一条（五）各级文化行政管理部门应会同相关部门对濒临消失的市级代表性项目的代表性传承人和后继人才，予以重点扶持和培养。</w:t>
      </w:r>
    </w:p>
    <w:p w14:paraId="173ED1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78D4B088">
      <w:pPr>
        <w:keepNext w:val="0"/>
        <w:keepLines w:val="0"/>
        <w:pageBreakBefore w:val="0"/>
        <w:widowControl w:val="0"/>
        <w:numPr>
          <w:ilvl w:val="0"/>
          <w:numId w:val="33"/>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评审委员会成员申请人或与申请人有利益关系的不需要回避评审。</w:t>
      </w:r>
    </w:p>
    <w:p w14:paraId="6C899A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0EFDEB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《钦州市非物质文化遗产代表性项目代表性传承人认定与管理暂行办法》第七条 评审委员会成员为申请人或与申请人有利益关系的，在评审与其有关的项目时应当主动提出并回避评审。</w:t>
      </w:r>
    </w:p>
    <w:p w14:paraId="3209DA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47B630A2">
      <w:pPr>
        <w:keepNext w:val="0"/>
        <w:keepLines w:val="0"/>
        <w:pageBreakBefore w:val="0"/>
        <w:widowControl w:val="0"/>
        <w:numPr>
          <w:ilvl w:val="0"/>
          <w:numId w:val="33"/>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项目保护单位为市直单位的，由项目保护单位审核后直接上报至国家文化行政管理部门。</w:t>
      </w:r>
    </w:p>
    <w:p w14:paraId="2001A6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4C4CEA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《钦州市非物质文化遗产代表性项目代表性传承人认定与管理暂行办法》第五条 项目保护单位为市直单位的，由项目保护单位审核后上报至市文化行政管理部门。</w:t>
      </w:r>
    </w:p>
    <w:p w14:paraId="07D852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6688A3BC">
      <w:pPr>
        <w:keepNext w:val="0"/>
        <w:keepLines w:val="0"/>
        <w:pageBreakBefore w:val="0"/>
        <w:widowControl w:val="0"/>
        <w:numPr>
          <w:ilvl w:val="0"/>
          <w:numId w:val="33"/>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居住或长期工作在该项目流布地区是申请市级代表性传承人的必要条件。</w:t>
      </w:r>
    </w:p>
    <w:p w14:paraId="12CF8D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kern w:val="0"/>
          <w:sz w:val="32"/>
          <w:szCs w:val="32"/>
        </w:rPr>
        <w:t>√</w:t>
      </w:r>
    </w:p>
    <w:p w14:paraId="5848E9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《钦州市非物质文化遗产代表性项目代表性传承人认定与管理暂行办法》第四条（五）居住或长期工作在该项目流布地区。</w:t>
      </w:r>
    </w:p>
    <w:p w14:paraId="5E0B7E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2799216F">
      <w:pPr>
        <w:keepNext w:val="0"/>
        <w:keepLines w:val="0"/>
        <w:pageBreakBefore w:val="0"/>
        <w:widowControl w:val="0"/>
        <w:numPr>
          <w:ilvl w:val="0"/>
          <w:numId w:val="33"/>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掌握并承续某项市级非物质文化遗产代表性项目的人一定可以成为市级代表性传承人。</w:t>
      </w:r>
    </w:p>
    <w:p w14:paraId="11702A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答案：</w:t>
      </w:r>
      <w:r>
        <w:rPr>
          <w:rFonts w:hint="eastAsia" w:ascii="仿宋_GB2312" w:hAnsi="仿宋_GB2312" w:eastAsia="仿宋_GB2312" w:cs="仿宋_GB2312"/>
          <w:b/>
          <w:bCs/>
          <w:color w:val="auto"/>
          <w:sz w:val="32"/>
          <w:szCs w:val="32"/>
          <w:highlight w:val="none"/>
          <w:lang w:val="en-US" w:eastAsia="zh-CN"/>
        </w:rPr>
        <w:t>×</w:t>
      </w:r>
    </w:p>
    <w:p w14:paraId="7128F8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依据：</w:t>
      </w:r>
      <w:r>
        <w:rPr>
          <w:rFonts w:hint="eastAsia" w:ascii="仿宋_GB2312" w:hAnsi="仿宋_GB2312" w:eastAsia="仿宋_GB2312" w:cs="仿宋_GB2312"/>
          <w:kern w:val="2"/>
          <w:sz w:val="32"/>
          <w:szCs w:val="32"/>
          <w:lang w:val="en-US" w:eastAsia="zh-CN" w:bidi="ar-SA"/>
        </w:rPr>
        <w:t>《钦州市非物质文化遗产代表性项目代表性传承人认定与管理暂行办法》第四条（三）掌握并承续某项市级非物质文化遗产代表性项目，在一定区域或领域内被公认为具有代表性和影响力。</w:t>
      </w:r>
    </w:p>
    <w:p w14:paraId="582706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56EA0F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50.制定《中华人民共和国非物质文化《中华人民共和国非物质文化遗产法》》是为了继承和弘扬中华优秀传统文化，加强非物质文化遗产保护、保存工作。（  ）</w:t>
      </w:r>
    </w:p>
    <w:p w14:paraId="3B2455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1"/>
          <w:sz w:val="32"/>
          <w:szCs w:val="32"/>
          <w:highlight w:val="yellow"/>
        </w:rPr>
      </w:pPr>
      <w:r>
        <w:rPr>
          <w:rFonts w:hint="eastAsia" w:ascii="仿宋_GB2312" w:hAnsi="仿宋_GB2312" w:eastAsia="仿宋_GB2312" w:cs="仿宋_GB2312"/>
          <w:b/>
          <w:bCs/>
          <w:color w:val="auto"/>
          <w:sz w:val="32"/>
          <w:szCs w:val="32"/>
          <w:lang w:val="en-US" w:eastAsia="zh-CN"/>
        </w:rPr>
        <w:t>答案：√</w:t>
      </w:r>
    </w:p>
    <w:p w14:paraId="65E537C2">
      <w:pPr>
        <w:keepNext w:val="0"/>
        <w:keepLines w:val="0"/>
        <w:pageBreakBefore w:val="0"/>
        <w:widowControl w:val="0"/>
        <w:kinsoku/>
        <w:wordWrap/>
        <w:overflowPunct/>
        <w:topLinePunct w:val="0"/>
        <w:autoSpaceDE/>
        <w:autoSpaceDN/>
        <w:bidi w:val="0"/>
        <w:adjustRightInd/>
        <w:snapToGrid/>
        <w:spacing w:before="116" w:line="560" w:lineRule="exact"/>
        <w:jc w:val="both"/>
        <w:textAlignment w:val="auto"/>
        <w:rPr>
          <w:rFonts w:hint="eastAsia" w:ascii="仿宋_GB2312" w:hAnsi="仿宋_GB2312" w:eastAsia="仿宋_GB2312" w:cs="仿宋_GB2312"/>
          <w:spacing w:val="5"/>
          <w:position w:val="1"/>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3"/>
          <w:sz w:val="32"/>
          <w:szCs w:val="32"/>
        </w:rPr>
        <w:t>第一条</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highlight w:val="none"/>
        </w:rPr>
        <w:t>为了继承和弘扬</w:t>
      </w:r>
      <w:r>
        <w:rPr>
          <w:rFonts w:hint="eastAsia" w:ascii="仿宋_GB2312" w:hAnsi="仿宋_GB2312" w:eastAsia="仿宋_GB2312" w:cs="仿宋_GB2312"/>
          <w:spacing w:val="13"/>
          <w:sz w:val="32"/>
          <w:szCs w:val="32"/>
          <w:highlight w:val="none"/>
          <w:lang w:eastAsia="zh-CN"/>
        </w:rPr>
        <w:t>中华优秀传统文化</w:t>
      </w:r>
      <w:r>
        <w:rPr>
          <w:rFonts w:hint="eastAsia" w:ascii="仿宋_GB2312" w:hAnsi="仿宋_GB2312" w:eastAsia="仿宋_GB2312" w:cs="仿宋_GB2312"/>
          <w:spacing w:val="13"/>
          <w:position w:val="1"/>
          <w:sz w:val="32"/>
          <w:szCs w:val="32"/>
          <w:highlight w:val="none"/>
        </w:rPr>
        <w:t>，</w:t>
      </w:r>
      <w:r>
        <w:rPr>
          <w:rFonts w:hint="eastAsia" w:ascii="仿宋_GB2312" w:hAnsi="仿宋_GB2312" w:eastAsia="仿宋_GB2312" w:cs="仿宋_GB2312"/>
          <w:spacing w:val="19"/>
          <w:sz w:val="32"/>
          <w:szCs w:val="32"/>
          <w:highlight w:val="none"/>
        </w:rPr>
        <w:t>促进社会主义精神文明建设</w:t>
      </w:r>
      <w:r>
        <w:rPr>
          <w:rFonts w:hint="eastAsia" w:ascii="仿宋_GB2312" w:hAnsi="仿宋_GB2312" w:eastAsia="仿宋_GB2312" w:cs="仿宋_GB2312"/>
          <w:spacing w:val="-28"/>
          <w:sz w:val="32"/>
          <w:szCs w:val="32"/>
          <w:highlight w:val="none"/>
        </w:rPr>
        <w:t xml:space="preserve"> </w:t>
      </w:r>
      <w:r>
        <w:rPr>
          <w:rFonts w:hint="eastAsia" w:ascii="仿宋_GB2312" w:hAnsi="仿宋_GB2312" w:eastAsia="仿宋_GB2312" w:cs="仿宋_GB2312"/>
          <w:spacing w:val="19"/>
          <w:position w:val="1"/>
          <w:sz w:val="32"/>
          <w:szCs w:val="32"/>
          <w:highlight w:val="none"/>
        </w:rPr>
        <w:t>，</w:t>
      </w:r>
      <w:r>
        <w:rPr>
          <w:rFonts w:hint="eastAsia" w:ascii="仿宋_GB2312" w:hAnsi="仿宋_GB2312" w:eastAsia="仿宋_GB2312" w:cs="仿宋_GB2312"/>
          <w:spacing w:val="19"/>
          <w:sz w:val="32"/>
          <w:szCs w:val="32"/>
          <w:highlight w:val="none"/>
        </w:rPr>
        <w:t>加强非物质文化遗产保</w:t>
      </w:r>
      <w:r>
        <w:rPr>
          <w:rFonts w:hint="eastAsia" w:ascii="仿宋_GB2312" w:hAnsi="仿宋_GB2312" w:eastAsia="仿宋_GB2312" w:cs="仿宋_GB2312"/>
          <w:spacing w:val="5"/>
          <w:sz w:val="32"/>
          <w:szCs w:val="32"/>
          <w:highlight w:val="none"/>
        </w:rPr>
        <w:t>护</w:t>
      </w:r>
      <w:r>
        <w:rPr>
          <w:rFonts w:hint="eastAsia" w:ascii="仿宋_GB2312" w:hAnsi="仿宋_GB2312" w:eastAsia="仿宋_GB2312" w:cs="仿宋_GB2312"/>
          <w:spacing w:val="-38"/>
          <w:sz w:val="32"/>
          <w:szCs w:val="32"/>
          <w:highlight w:val="none"/>
        </w:rPr>
        <w:t xml:space="preserve"> </w:t>
      </w:r>
      <w:r>
        <w:rPr>
          <w:rFonts w:hint="eastAsia" w:ascii="仿宋_GB2312" w:hAnsi="仿宋_GB2312" w:eastAsia="仿宋_GB2312" w:cs="仿宋_GB2312"/>
          <w:spacing w:val="5"/>
          <w:position w:val="1"/>
          <w:sz w:val="32"/>
          <w:szCs w:val="32"/>
          <w:highlight w:val="none"/>
        </w:rPr>
        <w:t>、</w:t>
      </w:r>
      <w:r>
        <w:rPr>
          <w:rFonts w:hint="eastAsia" w:ascii="仿宋_GB2312" w:hAnsi="仿宋_GB2312" w:eastAsia="仿宋_GB2312" w:cs="仿宋_GB2312"/>
          <w:spacing w:val="5"/>
          <w:sz w:val="32"/>
          <w:szCs w:val="32"/>
          <w:highlight w:val="none"/>
        </w:rPr>
        <w:t>保存工作</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5"/>
          <w:position w:val="1"/>
          <w:sz w:val="32"/>
          <w:szCs w:val="32"/>
          <w:highlight w:val="none"/>
        </w:rPr>
        <w:t>，</w:t>
      </w:r>
      <w:r>
        <w:rPr>
          <w:rFonts w:hint="eastAsia" w:ascii="仿宋_GB2312" w:hAnsi="仿宋_GB2312" w:eastAsia="仿宋_GB2312" w:cs="仿宋_GB2312"/>
          <w:spacing w:val="5"/>
          <w:sz w:val="32"/>
          <w:szCs w:val="32"/>
          <w:highlight w:val="none"/>
        </w:rPr>
        <w:t>制定本法</w:t>
      </w:r>
      <w:r>
        <w:rPr>
          <w:rFonts w:hint="eastAsia" w:ascii="仿宋_GB2312" w:hAnsi="仿宋_GB2312" w:eastAsia="仿宋_GB2312" w:cs="仿宋_GB2312"/>
          <w:spacing w:val="5"/>
          <w:position w:val="1"/>
          <w:sz w:val="32"/>
          <w:szCs w:val="32"/>
          <w:highlight w:val="none"/>
        </w:rPr>
        <w:t>。</w:t>
      </w:r>
    </w:p>
    <w:p w14:paraId="2B5E1A4D">
      <w:pPr>
        <w:keepNext w:val="0"/>
        <w:keepLines w:val="0"/>
        <w:pageBreakBefore w:val="0"/>
        <w:widowControl w:val="0"/>
        <w:kinsoku/>
        <w:wordWrap/>
        <w:overflowPunct/>
        <w:topLinePunct w:val="0"/>
        <w:autoSpaceDE/>
        <w:autoSpaceDN/>
        <w:bidi w:val="0"/>
        <w:adjustRightInd/>
        <w:snapToGrid/>
        <w:spacing w:before="116" w:line="560" w:lineRule="exact"/>
        <w:jc w:val="both"/>
        <w:textAlignment w:val="auto"/>
        <w:rPr>
          <w:rFonts w:hint="eastAsia" w:ascii="仿宋_GB2312" w:hAnsi="仿宋_GB2312" w:eastAsia="仿宋_GB2312" w:cs="仿宋_GB2312"/>
          <w:spacing w:val="5"/>
          <w:position w:val="1"/>
          <w:sz w:val="32"/>
          <w:szCs w:val="32"/>
          <w:highlight w:val="none"/>
        </w:rPr>
      </w:pPr>
    </w:p>
    <w:p w14:paraId="6A1F0F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非物质文化遗产包括：传统口头文学以及属于其组成部分的语言，传统美术、书法、音乐、舞蹈、戏剧和曲艺，传统技艺、医药和历法，传统礼仪、节庆等民俗，传统体育、游艺和杂技以及其他非物质文化遗产。（  ）</w:t>
      </w:r>
    </w:p>
    <w:p w14:paraId="345A7A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1"/>
          <w:sz w:val="32"/>
          <w:szCs w:val="32"/>
          <w:highlight w:val="yellow"/>
        </w:rPr>
      </w:pPr>
      <w:r>
        <w:rPr>
          <w:rFonts w:hint="eastAsia" w:ascii="仿宋_GB2312" w:hAnsi="仿宋_GB2312" w:eastAsia="仿宋_GB2312" w:cs="仿宋_GB2312"/>
          <w:b/>
          <w:bCs/>
          <w:color w:val="auto"/>
          <w:sz w:val="32"/>
          <w:szCs w:val="32"/>
          <w:lang w:val="en-US" w:eastAsia="zh-CN"/>
        </w:rPr>
        <w:t>答案：√</w:t>
      </w:r>
    </w:p>
    <w:p w14:paraId="5DCC5E70">
      <w:pPr>
        <w:keepNext w:val="0"/>
        <w:keepLines w:val="0"/>
        <w:pageBreakBefore w:val="0"/>
        <w:widowControl w:val="0"/>
        <w:kinsoku/>
        <w:wordWrap/>
        <w:overflowPunct/>
        <w:topLinePunct w:val="0"/>
        <w:autoSpaceDE/>
        <w:autoSpaceDN/>
        <w:bidi w:val="0"/>
        <w:adjustRightInd/>
        <w:snapToGrid/>
        <w:spacing w:before="41" w:line="560" w:lineRule="exact"/>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lang w:val="en-US" w:eastAsia="zh-CN"/>
        </w:rPr>
        <w:t>依据：</w:t>
      </w:r>
      <w:r>
        <w:rPr>
          <w:rFonts w:hint="eastAsia" w:ascii="仿宋_GB2312" w:hAnsi="仿宋_GB2312" w:eastAsia="仿宋_GB2312" w:cs="仿宋_GB2312"/>
          <w:spacing w:val="6"/>
          <w:sz w:val="32"/>
          <w:szCs w:val="32"/>
          <w:lang w:val="en-US" w:eastAsia="zh-CN"/>
        </w:rPr>
        <w:t>《中华人民共和国非物质文化遗产法》</w:t>
      </w:r>
      <w:r>
        <w:rPr>
          <w:rFonts w:hint="eastAsia" w:ascii="仿宋_GB2312" w:hAnsi="仿宋_GB2312" w:eastAsia="仿宋_GB2312" w:cs="仿宋_GB2312"/>
          <w:spacing w:val="6"/>
          <w:sz w:val="32"/>
          <w:szCs w:val="32"/>
        </w:rPr>
        <w:t>第二条（一） 传统口头文学以及作为其载体的语言；（二） 传统美术 、书法 、音乐 、舞蹈 、戏剧 、曲艺和杂技；（三） 传统技艺 、医药和历法；（四） 传统礼仪 、节庆等民俗；（五） 传统体育和游艺；（六） 其他非物质文化遗产。</w:t>
      </w:r>
    </w:p>
    <w:p w14:paraId="7BFFAE61">
      <w:pPr>
        <w:keepNext w:val="0"/>
        <w:keepLines w:val="0"/>
        <w:pageBreakBefore w:val="0"/>
        <w:widowControl w:val="0"/>
        <w:kinsoku/>
        <w:wordWrap/>
        <w:overflowPunct/>
        <w:topLinePunct w:val="0"/>
        <w:autoSpaceDE/>
        <w:autoSpaceDN/>
        <w:bidi w:val="0"/>
        <w:adjustRightInd/>
        <w:snapToGrid/>
        <w:spacing w:before="41" w:line="560" w:lineRule="exact"/>
        <w:jc w:val="both"/>
        <w:textAlignment w:val="auto"/>
        <w:rPr>
          <w:rFonts w:hint="eastAsia" w:ascii="仿宋_GB2312" w:hAnsi="仿宋_GB2312" w:eastAsia="仿宋_GB2312" w:cs="仿宋_GB2312"/>
          <w:spacing w:val="6"/>
          <w:sz w:val="32"/>
          <w:szCs w:val="32"/>
        </w:rPr>
      </w:pPr>
    </w:p>
    <w:p w14:paraId="2C7D711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53.境外组织或者个人未经文化主管部门批准，能任由开展非物质文化遗产调查。（  ）</w:t>
      </w:r>
    </w:p>
    <w:p w14:paraId="16B7AAA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1"/>
          <w:sz w:val="32"/>
          <w:szCs w:val="32"/>
          <w:highlight w:val="yellow"/>
        </w:rPr>
      </w:pPr>
      <w:r>
        <w:rPr>
          <w:rFonts w:hint="eastAsia" w:ascii="仿宋_GB2312" w:hAnsi="仿宋_GB2312" w:eastAsia="仿宋_GB2312" w:cs="仿宋_GB2312"/>
          <w:b/>
          <w:bCs/>
          <w:color w:val="auto"/>
          <w:sz w:val="32"/>
          <w:szCs w:val="32"/>
          <w:lang w:val="en-US" w:eastAsia="zh-CN"/>
        </w:rPr>
        <w:t>答案：×</w:t>
      </w:r>
    </w:p>
    <w:p w14:paraId="656D867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0"/>
          <w:sz w:val="32"/>
          <w:szCs w:val="32"/>
        </w:rPr>
        <w:t xml:space="preserve">第十五条   </w:t>
      </w:r>
      <w:r>
        <w:rPr>
          <w:rFonts w:hint="eastAsia" w:ascii="仿宋_GB2312" w:hAnsi="仿宋_GB2312" w:eastAsia="仿宋_GB2312" w:cs="仿宋_GB2312"/>
          <w:spacing w:val="11"/>
          <w:sz w:val="32"/>
          <w:szCs w:val="32"/>
          <w:highlight w:val="none"/>
          <w:lang w:val="en-US" w:eastAsia="zh-CN"/>
        </w:rPr>
        <w:t>境外组织或者个人在中华人民共和国境内进行非物质文化遗产调查 ，应当报经省 、 自治区 、直辖市人民政府文化主管部门批准。</w:t>
      </w:r>
    </w:p>
    <w:p w14:paraId="4ECCDB2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2"/>
          <w:sz w:val="32"/>
          <w:szCs w:val="32"/>
          <w:highlight w:val="yellow"/>
        </w:rPr>
      </w:pPr>
    </w:p>
    <w:p w14:paraId="0221D38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54.实施非物质文化遗产调查，应当征得被调查对象的同意，尊重其风俗习惯，不得损害其合法权益。（  ）</w:t>
      </w:r>
    </w:p>
    <w:p w14:paraId="5FF85F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8"/>
          <w:sz w:val="32"/>
          <w:szCs w:val="32"/>
          <w:highlight w:val="yellow"/>
        </w:rPr>
      </w:pPr>
      <w:r>
        <w:rPr>
          <w:rFonts w:hint="eastAsia" w:ascii="仿宋_GB2312" w:hAnsi="仿宋_GB2312" w:eastAsia="仿宋_GB2312" w:cs="仿宋_GB2312"/>
          <w:b/>
          <w:bCs/>
          <w:color w:val="auto"/>
          <w:sz w:val="32"/>
          <w:szCs w:val="32"/>
          <w:lang w:val="en-US" w:eastAsia="zh-CN"/>
        </w:rPr>
        <w:t>答案：√</w:t>
      </w:r>
    </w:p>
    <w:p w14:paraId="2B09474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《中华人民共和国非物质文化遗产法》第十六条   进行非物质文化遗产调查，应当征得调查对象的同意 ，尊重其风俗习惯 ，不得损害其合法权益。</w:t>
      </w:r>
    </w:p>
    <w:p w14:paraId="466BA5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7B29547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55.对通过调查发现的濒临消失的非物质文化遗产项目立即采取抢救性保护、保存措施。（  ）</w:t>
      </w:r>
    </w:p>
    <w:p w14:paraId="114B14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0"/>
          <w:sz w:val="32"/>
          <w:szCs w:val="32"/>
          <w:highlight w:val="yellow"/>
        </w:rPr>
      </w:pPr>
      <w:r>
        <w:rPr>
          <w:rFonts w:hint="eastAsia" w:ascii="仿宋_GB2312" w:hAnsi="仿宋_GB2312" w:eastAsia="仿宋_GB2312" w:cs="仿宋_GB2312"/>
          <w:b/>
          <w:bCs/>
          <w:color w:val="auto"/>
          <w:sz w:val="32"/>
          <w:szCs w:val="32"/>
          <w:lang w:val="en-US" w:eastAsia="zh-CN"/>
        </w:rPr>
        <w:t>答案：√</w:t>
      </w:r>
    </w:p>
    <w:p w14:paraId="189A7B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0"/>
          <w:sz w:val="32"/>
          <w:szCs w:val="32"/>
          <w:highlight w:val="none"/>
        </w:rPr>
        <w:t>第十七条   对通过调查或者其他途径发现的濒临消</w:t>
      </w:r>
      <w:r>
        <w:rPr>
          <w:rFonts w:hint="eastAsia" w:ascii="仿宋_GB2312" w:hAnsi="仿宋_GB2312" w:eastAsia="仿宋_GB2312" w:cs="仿宋_GB2312"/>
          <w:spacing w:val="8"/>
          <w:sz w:val="32"/>
          <w:szCs w:val="32"/>
          <w:highlight w:val="none"/>
        </w:rPr>
        <w:t>失的非物质文化遗产项目</w:t>
      </w:r>
      <w:r>
        <w:rPr>
          <w:rFonts w:hint="eastAsia" w:ascii="仿宋_GB2312" w:hAnsi="仿宋_GB2312" w:eastAsia="仿宋_GB2312" w:cs="仿宋_GB2312"/>
          <w:spacing w:val="-14"/>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县级人民政府文化主管部门应当立即予以记录并收集有关实物</w:t>
      </w:r>
      <w:r>
        <w:rPr>
          <w:rFonts w:hint="eastAsia" w:ascii="仿宋_GB2312" w:hAnsi="仿宋_GB2312" w:eastAsia="仿宋_GB2312" w:cs="仿宋_GB2312"/>
          <w:spacing w:val="-14"/>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或者采取其他抢救</w:t>
      </w:r>
      <w:r>
        <w:rPr>
          <w:rFonts w:hint="eastAsia" w:ascii="仿宋_GB2312" w:hAnsi="仿宋_GB2312" w:eastAsia="仿宋_GB2312" w:cs="仿宋_GB2312"/>
          <w:spacing w:val="17"/>
          <w:sz w:val="32"/>
          <w:szCs w:val="32"/>
          <w:highlight w:val="none"/>
        </w:rPr>
        <w:t>性保存措施</w:t>
      </w:r>
      <w:r>
        <w:rPr>
          <w:rFonts w:hint="eastAsia" w:ascii="仿宋_GB2312" w:hAnsi="仿宋_GB2312" w:eastAsia="仿宋_GB2312" w:cs="仿宋_GB2312"/>
          <w:spacing w:val="-22"/>
          <w:sz w:val="32"/>
          <w:szCs w:val="32"/>
          <w:highlight w:val="none"/>
          <w:lang w:eastAsia="zh-CN"/>
        </w:rPr>
        <w:t>。</w:t>
      </w:r>
    </w:p>
    <w:p w14:paraId="3CC232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20E4B80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56.国家对非物质文化遗产采取认定、记录、建档等措施予以保存。（  ）</w:t>
      </w:r>
    </w:p>
    <w:p w14:paraId="4472C0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1"/>
          <w:sz w:val="32"/>
          <w:szCs w:val="32"/>
          <w:highlight w:val="yellow"/>
        </w:rPr>
      </w:pPr>
      <w:r>
        <w:rPr>
          <w:rFonts w:hint="eastAsia" w:ascii="仿宋_GB2312" w:hAnsi="仿宋_GB2312" w:eastAsia="仿宋_GB2312" w:cs="仿宋_GB2312"/>
          <w:b/>
          <w:bCs/>
          <w:color w:val="auto"/>
          <w:sz w:val="32"/>
          <w:szCs w:val="32"/>
          <w:lang w:val="en-US" w:eastAsia="zh-CN"/>
        </w:rPr>
        <w:t>答案：√</w:t>
      </w:r>
    </w:p>
    <w:p w14:paraId="68A309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1"/>
          <w:sz w:val="32"/>
          <w:szCs w:val="32"/>
          <w:highlight w:val="none"/>
        </w:rPr>
        <w:t>第三条</w:t>
      </w:r>
      <w:r>
        <w:rPr>
          <w:rFonts w:hint="eastAsia" w:ascii="仿宋_GB2312" w:hAnsi="仿宋_GB2312" w:eastAsia="仿宋_GB2312" w:cs="仿宋_GB2312"/>
          <w:spacing w:val="2"/>
          <w:sz w:val="32"/>
          <w:szCs w:val="32"/>
          <w:highlight w:val="none"/>
        </w:rPr>
        <w:t xml:space="preserve">    </w:t>
      </w:r>
      <w:r>
        <w:rPr>
          <w:rFonts w:hint="eastAsia" w:ascii="仿宋_GB2312" w:hAnsi="仿宋_GB2312" w:eastAsia="仿宋_GB2312" w:cs="仿宋_GB2312"/>
          <w:spacing w:val="11"/>
          <w:sz w:val="32"/>
          <w:szCs w:val="32"/>
          <w:highlight w:val="none"/>
        </w:rPr>
        <w:t>国家对非物质文化遗产采取认定</w:t>
      </w:r>
      <w:r>
        <w:rPr>
          <w:rFonts w:hint="eastAsia" w:ascii="仿宋_GB2312" w:hAnsi="仿宋_GB2312" w:eastAsia="仿宋_GB2312" w:cs="仿宋_GB2312"/>
          <w:spacing w:val="-39"/>
          <w:sz w:val="32"/>
          <w:szCs w:val="32"/>
          <w:highlight w:val="none"/>
        </w:rPr>
        <w:t xml:space="preserve"> </w:t>
      </w:r>
      <w:r>
        <w:rPr>
          <w:rFonts w:hint="eastAsia" w:ascii="仿宋_GB2312" w:hAnsi="仿宋_GB2312" w:eastAsia="仿宋_GB2312" w:cs="仿宋_GB2312"/>
          <w:spacing w:val="11"/>
          <w:position w:val="1"/>
          <w:sz w:val="32"/>
          <w:szCs w:val="32"/>
          <w:highlight w:val="none"/>
        </w:rPr>
        <w:t>、</w:t>
      </w:r>
      <w:r>
        <w:rPr>
          <w:rFonts w:hint="eastAsia" w:ascii="仿宋_GB2312" w:hAnsi="仿宋_GB2312" w:eastAsia="仿宋_GB2312" w:cs="仿宋_GB2312"/>
          <w:spacing w:val="11"/>
          <w:sz w:val="32"/>
          <w:szCs w:val="32"/>
          <w:highlight w:val="none"/>
        </w:rPr>
        <w:t>记录</w:t>
      </w:r>
      <w:r>
        <w:rPr>
          <w:rFonts w:hint="eastAsia" w:ascii="仿宋_GB2312" w:hAnsi="仿宋_GB2312" w:eastAsia="仿宋_GB2312" w:cs="仿宋_GB2312"/>
          <w:spacing w:val="11"/>
          <w:position w:val="1"/>
          <w:sz w:val="32"/>
          <w:szCs w:val="32"/>
          <w:highlight w:val="none"/>
        </w:rPr>
        <w:t>、</w:t>
      </w:r>
      <w:r>
        <w:rPr>
          <w:rFonts w:hint="eastAsia" w:ascii="仿宋_GB2312" w:hAnsi="仿宋_GB2312" w:eastAsia="仿宋_GB2312" w:cs="仿宋_GB2312"/>
          <w:spacing w:val="12"/>
          <w:sz w:val="32"/>
          <w:szCs w:val="32"/>
          <w:highlight w:val="none"/>
        </w:rPr>
        <w:t>建档等措施予以保存</w:t>
      </w:r>
      <w:r>
        <w:rPr>
          <w:rFonts w:hint="eastAsia" w:ascii="仿宋_GB2312" w:hAnsi="仿宋_GB2312" w:eastAsia="仿宋_GB2312" w:cs="仿宋_GB2312"/>
          <w:spacing w:val="12"/>
          <w:sz w:val="32"/>
          <w:szCs w:val="32"/>
          <w:highlight w:val="none"/>
          <w:lang w:eastAsia="zh-CN"/>
        </w:rPr>
        <w:t>。</w:t>
      </w:r>
    </w:p>
    <w:p w14:paraId="202F60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04BB1AA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57.对在非物质文化遗产保护工作中做出显著贡献的组织和个人，按照国家有关规定予以表彰、奖励。（  ）</w:t>
      </w:r>
    </w:p>
    <w:p w14:paraId="57ECFF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答案：√</w:t>
      </w:r>
    </w:p>
    <w:p w14:paraId="659735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0"/>
          <w:sz w:val="32"/>
          <w:szCs w:val="32"/>
          <w:highlight w:val="none"/>
        </w:rPr>
        <w:t>第十条   对在非物质文化遗产保护工作中做出显著</w:t>
      </w:r>
      <w:r>
        <w:rPr>
          <w:rFonts w:hint="eastAsia" w:ascii="仿宋_GB2312" w:hAnsi="仿宋_GB2312" w:eastAsia="仿宋_GB2312" w:cs="仿宋_GB2312"/>
          <w:spacing w:val="33"/>
          <w:sz w:val="32"/>
          <w:szCs w:val="32"/>
          <w:highlight w:val="none"/>
        </w:rPr>
        <w:t>贡献的组织和个人</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33"/>
          <w:position w:val="1"/>
          <w:sz w:val="32"/>
          <w:szCs w:val="32"/>
          <w:highlight w:val="none"/>
        </w:rPr>
        <w:t>，</w:t>
      </w:r>
      <w:r>
        <w:rPr>
          <w:rFonts w:hint="eastAsia" w:ascii="仿宋_GB2312" w:hAnsi="仿宋_GB2312" w:eastAsia="仿宋_GB2312" w:cs="仿宋_GB2312"/>
          <w:spacing w:val="-41"/>
          <w:position w:val="1"/>
          <w:sz w:val="32"/>
          <w:szCs w:val="32"/>
          <w:highlight w:val="none"/>
        </w:rPr>
        <w:t xml:space="preserve"> </w:t>
      </w:r>
      <w:r>
        <w:rPr>
          <w:rFonts w:hint="eastAsia" w:ascii="仿宋_GB2312" w:hAnsi="仿宋_GB2312" w:eastAsia="仿宋_GB2312" w:cs="仿宋_GB2312"/>
          <w:spacing w:val="33"/>
          <w:sz w:val="32"/>
          <w:szCs w:val="32"/>
          <w:highlight w:val="none"/>
        </w:rPr>
        <w:t>按照国家有关规定予以表彰</w:t>
      </w:r>
      <w:r>
        <w:rPr>
          <w:rFonts w:hint="eastAsia" w:ascii="仿宋_GB2312" w:hAnsi="仿宋_GB2312" w:eastAsia="仿宋_GB2312" w:cs="仿宋_GB2312"/>
          <w:spacing w:val="33"/>
          <w:position w:val="1"/>
          <w:sz w:val="32"/>
          <w:szCs w:val="32"/>
          <w:highlight w:val="none"/>
        </w:rPr>
        <w:t>、</w:t>
      </w:r>
      <w:r>
        <w:rPr>
          <w:rFonts w:hint="eastAsia" w:ascii="仿宋_GB2312" w:hAnsi="仿宋_GB2312" w:eastAsia="仿宋_GB2312" w:cs="仿宋_GB2312"/>
          <w:spacing w:val="9"/>
          <w:sz w:val="32"/>
          <w:szCs w:val="32"/>
          <w:highlight w:val="none"/>
        </w:rPr>
        <w:t>奖励</w:t>
      </w:r>
      <w:r>
        <w:rPr>
          <w:rFonts w:hint="eastAsia" w:ascii="仿宋_GB2312" w:hAnsi="仿宋_GB2312" w:eastAsia="仿宋_GB2312" w:cs="仿宋_GB2312"/>
          <w:spacing w:val="9"/>
          <w:position w:val="1"/>
          <w:sz w:val="32"/>
          <w:szCs w:val="32"/>
          <w:highlight w:val="none"/>
        </w:rPr>
        <w:t>。</w:t>
      </w:r>
    </w:p>
    <w:p w14:paraId="40A33D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0"/>
          <w:sz w:val="32"/>
          <w:szCs w:val="32"/>
          <w:highlight w:val="yellow"/>
        </w:rPr>
      </w:pPr>
    </w:p>
    <w:p w14:paraId="6EA779F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58.相同的非物质文化遗产项目，其形式和内涵在两个以上地区均保持完整的，可以同时列入国家级非物质文化遗产代表性项目名录。（  ）</w:t>
      </w:r>
    </w:p>
    <w:p w14:paraId="4136A9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8"/>
          <w:sz w:val="32"/>
          <w:szCs w:val="32"/>
          <w:highlight w:val="yellow"/>
        </w:rPr>
      </w:pPr>
      <w:r>
        <w:rPr>
          <w:rFonts w:hint="eastAsia" w:ascii="仿宋_GB2312" w:hAnsi="仿宋_GB2312" w:eastAsia="仿宋_GB2312" w:cs="仿宋_GB2312"/>
          <w:b/>
          <w:bCs/>
          <w:color w:val="auto"/>
          <w:sz w:val="32"/>
          <w:szCs w:val="32"/>
          <w:lang w:val="en-US" w:eastAsia="zh-CN"/>
        </w:rPr>
        <w:t>答案：√</w:t>
      </w:r>
    </w:p>
    <w:p w14:paraId="1C0E76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8"/>
          <w:sz w:val="32"/>
          <w:szCs w:val="32"/>
          <w:highlight w:val="none"/>
        </w:rPr>
        <w:t>第二十一条  相同的非物质文化遗产项目</w:t>
      </w:r>
      <w:r>
        <w:rPr>
          <w:rFonts w:hint="eastAsia" w:ascii="仿宋_GB2312" w:hAnsi="仿宋_GB2312" w:eastAsia="仿宋_GB2312" w:cs="仿宋_GB2312"/>
          <w:spacing w:val="-17"/>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其形式和内涵在两个以上地区均保持完整的</w:t>
      </w:r>
      <w:r>
        <w:rPr>
          <w:rFonts w:hint="eastAsia" w:ascii="仿宋_GB2312" w:hAnsi="仿宋_GB2312" w:eastAsia="仿宋_GB2312" w:cs="仿宋_GB2312"/>
          <w:spacing w:val="-18"/>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可以同时列入国</w:t>
      </w:r>
      <w:r>
        <w:rPr>
          <w:rFonts w:hint="eastAsia" w:ascii="仿宋_GB2312" w:hAnsi="仿宋_GB2312" w:eastAsia="仿宋_GB2312" w:cs="仿宋_GB2312"/>
          <w:spacing w:val="10"/>
          <w:sz w:val="32"/>
          <w:szCs w:val="32"/>
          <w:highlight w:val="none"/>
        </w:rPr>
        <w:t>家级非物质文化遗产代表性项目名录</w:t>
      </w:r>
      <w:r>
        <w:rPr>
          <w:rFonts w:hint="eastAsia" w:ascii="仿宋_GB2312" w:hAnsi="仿宋_GB2312" w:eastAsia="仿宋_GB2312" w:cs="仿宋_GB2312"/>
          <w:spacing w:val="10"/>
          <w:sz w:val="32"/>
          <w:szCs w:val="32"/>
          <w:highlight w:val="none"/>
          <w:lang w:eastAsia="zh-CN"/>
        </w:rPr>
        <w:t>。</w:t>
      </w:r>
    </w:p>
    <w:p w14:paraId="46729C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68C7E48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59.非物质文化遗产代表性项目的代表性传承人应当在特定领域内具有代表性，并在一定区域内具有较大影响。（  ）</w:t>
      </w:r>
    </w:p>
    <w:p w14:paraId="558D53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8"/>
          <w:sz w:val="32"/>
          <w:szCs w:val="32"/>
          <w:highlight w:val="yellow"/>
        </w:rPr>
      </w:pPr>
      <w:r>
        <w:rPr>
          <w:rFonts w:hint="eastAsia" w:ascii="仿宋_GB2312" w:hAnsi="仿宋_GB2312" w:eastAsia="仿宋_GB2312" w:cs="仿宋_GB2312"/>
          <w:b/>
          <w:bCs/>
          <w:color w:val="auto"/>
          <w:sz w:val="32"/>
          <w:szCs w:val="32"/>
          <w:lang w:val="en-US" w:eastAsia="zh-CN"/>
        </w:rPr>
        <w:t>答案：√</w:t>
      </w:r>
    </w:p>
    <w:p w14:paraId="17FD8B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8"/>
          <w:sz w:val="32"/>
          <w:szCs w:val="32"/>
          <w:highlight w:val="none"/>
        </w:rPr>
        <w:t>第二十九条</w:t>
      </w:r>
      <w:r>
        <w:rPr>
          <w:rFonts w:hint="eastAsia" w:ascii="仿宋_GB2312" w:hAnsi="仿宋_GB2312" w:eastAsia="仿宋_GB2312" w:cs="仿宋_GB2312"/>
          <w:spacing w:val="8"/>
          <w:sz w:val="32"/>
          <w:szCs w:val="32"/>
          <w:highlight w:val="none"/>
          <w:lang w:val="en-US" w:eastAsia="zh-CN"/>
        </w:rPr>
        <w:t>第（</w:t>
      </w:r>
      <w:r>
        <w:rPr>
          <w:rFonts w:hint="eastAsia" w:ascii="仿宋_GB2312" w:hAnsi="仿宋_GB2312" w:eastAsia="仿宋_GB2312" w:cs="仿宋_GB2312"/>
          <w:spacing w:val="-34"/>
          <w:sz w:val="32"/>
          <w:szCs w:val="32"/>
          <w:highlight w:val="none"/>
        </w:rPr>
        <w:t xml:space="preserve"> </w:t>
      </w:r>
      <w:r>
        <w:rPr>
          <w:rFonts w:hint="eastAsia" w:ascii="仿宋_GB2312" w:hAnsi="仿宋_GB2312" w:eastAsia="仿宋_GB2312" w:cs="仿宋_GB2312"/>
          <w:spacing w:val="9"/>
          <w:sz w:val="32"/>
          <w:szCs w:val="32"/>
          <w:highlight w:val="none"/>
        </w:rPr>
        <w:t>二）</w:t>
      </w:r>
      <w:r>
        <w:rPr>
          <w:rFonts w:hint="eastAsia" w:ascii="仿宋_GB2312" w:hAnsi="仿宋_GB2312" w:eastAsia="仿宋_GB2312" w:cs="仿宋_GB2312"/>
          <w:spacing w:val="9"/>
          <w:sz w:val="32"/>
          <w:szCs w:val="32"/>
          <w:highlight w:val="none"/>
          <w:lang w:val="en-US" w:eastAsia="zh-CN"/>
        </w:rPr>
        <w:t>点</w:t>
      </w:r>
      <w:r>
        <w:rPr>
          <w:rFonts w:hint="eastAsia" w:ascii="仿宋_GB2312" w:hAnsi="仿宋_GB2312" w:eastAsia="仿宋_GB2312" w:cs="仿宋_GB2312"/>
          <w:spacing w:val="-23"/>
          <w:sz w:val="32"/>
          <w:szCs w:val="32"/>
          <w:highlight w:val="none"/>
        </w:rPr>
        <w:t xml:space="preserve"> </w:t>
      </w:r>
      <w:r>
        <w:rPr>
          <w:rFonts w:hint="eastAsia" w:ascii="仿宋_GB2312" w:hAnsi="仿宋_GB2312" w:eastAsia="仿宋_GB2312" w:cs="仿宋_GB2312"/>
          <w:spacing w:val="9"/>
          <w:sz w:val="32"/>
          <w:szCs w:val="32"/>
          <w:highlight w:val="none"/>
        </w:rPr>
        <w:t>在特定领域内具有代表性</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9"/>
          <w:position w:val="1"/>
          <w:sz w:val="32"/>
          <w:szCs w:val="32"/>
          <w:highlight w:val="none"/>
        </w:rPr>
        <w:t>，</w:t>
      </w:r>
      <w:r>
        <w:rPr>
          <w:rFonts w:hint="eastAsia" w:ascii="仿宋_GB2312" w:hAnsi="仿宋_GB2312" w:eastAsia="仿宋_GB2312" w:cs="仿宋_GB2312"/>
          <w:spacing w:val="9"/>
          <w:sz w:val="32"/>
          <w:szCs w:val="32"/>
          <w:highlight w:val="none"/>
        </w:rPr>
        <w:t>并在一定区域内</w:t>
      </w:r>
      <w:r>
        <w:rPr>
          <w:rFonts w:hint="eastAsia" w:ascii="仿宋_GB2312" w:hAnsi="仿宋_GB2312" w:eastAsia="仿宋_GB2312" w:cs="仿宋_GB2312"/>
          <w:spacing w:val="9"/>
          <w:sz w:val="32"/>
          <w:szCs w:val="32"/>
          <w:highlight w:val="none"/>
          <w:lang w:eastAsia="zh-CN"/>
        </w:rPr>
        <w:t>。</w:t>
      </w:r>
    </w:p>
    <w:p w14:paraId="03B32B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9"/>
          <w:sz w:val="32"/>
          <w:szCs w:val="32"/>
          <w:highlight w:val="none"/>
          <w:lang w:eastAsia="zh-CN"/>
        </w:rPr>
      </w:pPr>
    </w:p>
    <w:p w14:paraId="1BF9960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60.非物质文化遗产调查由文化主管部门负责进行。（  ）</w:t>
      </w:r>
    </w:p>
    <w:p w14:paraId="707282A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0"/>
          <w:sz w:val="32"/>
          <w:szCs w:val="32"/>
          <w:highlight w:val="yellow"/>
        </w:rPr>
      </w:pPr>
      <w:r>
        <w:rPr>
          <w:rFonts w:hint="eastAsia" w:ascii="仿宋_GB2312" w:hAnsi="仿宋_GB2312" w:eastAsia="仿宋_GB2312" w:cs="仿宋_GB2312"/>
          <w:b/>
          <w:bCs/>
          <w:color w:val="auto"/>
          <w:sz w:val="32"/>
          <w:szCs w:val="32"/>
          <w:lang w:val="en-US" w:eastAsia="zh-CN"/>
        </w:rPr>
        <w:t>答案：√</w:t>
      </w:r>
    </w:p>
    <w:p w14:paraId="49D420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0"/>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0"/>
          <w:sz w:val="32"/>
          <w:szCs w:val="32"/>
          <w:highlight w:val="none"/>
        </w:rPr>
        <w:t xml:space="preserve">第十一条 </w:t>
      </w:r>
      <w:r>
        <w:rPr>
          <w:rFonts w:hint="eastAsia" w:ascii="仿宋_GB2312" w:hAnsi="仿宋_GB2312" w:eastAsia="仿宋_GB2312" w:cs="仿宋_GB2312"/>
          <w:spacing w:val="7"/>
          <w:sz w:val="32"/>
          <w:szCs w:val="32"/>
          <w:highlight w:val="none"/>
        </w:rPr>
        <w:t>非物</w:t>
      </w:r>
      <w:r>
        <w:rPr>
          <w:rFonts w:hint="eastAsia" w:ascii="仿宋_GB2312" w:hAnsi="仿宋_GB2312" w:eastAsia="仿宋_GB2312" w:cs="仿宋_GB2312"/>
          <w:spacing w:val="10"/>
          <w:sz w:val="32"/>
          <w:szCs w:val="32"/>
          <w:highlight w:val="none"/>
        </w:rPr>
        <w:t>质文化遗产调查由文化主管部门负责进行</w:t>
      </w:r>
      <w:r>
        <w:rPr>
          <w:rFonts w:hint="eastAsia" w:ascii="仿宋_GB2312" w:hAnsi="仿宋_GB2312" w:eastAsia="仿宋_GB2312" w:cs="仿宋_GB2312"/>
          <w:spacing w:val="10"/>
          <w:position w:val="1"/>
          <w:sz w:val="32"/>
          <w:szCs w:val="32"/>
          <w:highlight w:val="none"/>
        </w:rPr>
        <w:t>。</w:t>
      </w:r>
    </w:p>
    <w:p w14:paraId="4D89E4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0"/>
          <w:sz w:val="32"/>
          <w:szCs w:val="32"/>
          <w:highlight w:val="yellow"/>
        </w:rPr>
      </w:pPr>
    </w:p>
    <w:p w14:paraId="273E56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61.非遗代表性传承人有开展传承活动，培养后继人才的义务。（  ）</w:t>
      </w:r>
    </w:p>
    <w:p w14:paraId="312957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9"/>
          <w:sz w:val="32"/>
          <w:szCs w:val="32"/>
          <w:highlight w:val="yellow"/>
        </w:rPr>
      </w:pPr>
      <w:r>
        <w:rPr>
          <w:rFonts w:hint="eastAsia" w:ascii="仿宋_GB2312" w:hAnsi="仿宋_GB2312" w:eastAsia="仿宋_GB2312" w:cs="仿宋_GB2312"/>
          <w:b/>
          <w:bCs/>
          <w:color w:val="auto"/>
          <w:sz w:val="32"/>
          <w:szCs w:val="32"/>
          <w:lang w:val="en-US" w:eastAsia="zh-CN"/>
        </w:rPr>
        <w:t>答案：√</w:t>
      </w:r>
    </w:p>
    <w:p w14:paraId="1E0C1C82">
      <w:pPr>
        <w:keepNext w:val="0"/>
        <w:keepLines w:val="0"/>
        <w:pageBreakBefore w:val="0"/>
        <w:widowControl w:val="0"/>
        <w:kinsoku/>
        <w:wordWrap/>
        <w:overflowPunct/>
        <w:topLinePunct w:val="0"/>
        <w:autoSpaceDE/>
        <w:autoSpaceDN/>
        <w:bidi w:val="0"/>
        <w:adjustRightInd/>
        <w:snapToGrid/>
        <w:spacing w:before="1"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9"/>
          <w:sz w:val="32"/>
          <w:szCs w:val="32"/>
          <w:highlight w:val="none"/>
        </w:rPr>
        <w:t>第三十—条</w:t>
      </w:r>
      <w:r>
        <w:rPr>
          <w:rFonts w:hint="eastAsia" w:ascii="仿宋_GB2312" w:hAnsi="仿宋_GB2312" w:eastAsia="仿宋_GB2312" w:cs="仿宋_GB2312"/>
          <w:spacing w:val="9"/>
          <w:sz w:val="32"/>
          <w:szCs w:val="32"/>
          <w:highlight w:val="none"/>
          <w:lang w:val="en-US" w:eastAsia="zh-CN"/>
        </w:rPr>
        <w:t>第</w:t>
      </w:r>
      <w:r>
        <w:rPr>
          <w:rFonts w:hint="eastAsia" w:ascii="仿宋_GB2312" w:hAnsi="仿宋_GB2312" w:eastAsia="仿宋_GB2312" w:cs="仿宋_GB2312"/>
          <w:spacing w:val="3"/>
          <w:sz w:val="32"/>
          <w:szCs w:val="32"/>
          <w:highlight w:val="none"/>
        </w:rPr>
        <w:t>（一）</w:t>
      </w:r>
      <w:r>
        <w:rPr>
          <w:rFonts w:hint="eastAsia" w:ascii="仿宋_GB2312" w:hAnsi="仿宋_GB2312" w:eastAsia="仿宋_GB2312" w:cs="仿宋_GB2312"/>
          <w:spacing w:val="3"/>
          <w:sz w:val="32"/>
          <w:szCs w:val="32"/>
          <w:highlight w:val="none"/>
          <w:lang w:val="en-US" w:eastAsia="zh-CN"/>
        </w:rPr>
        <w:t>点</w:t>
      </w:r>
      <w:r>
        <w:rPr>
          <w:rFonts w:hint="eastAsia" w:ascii="仿宋_GB2312" w:hAnsi="仿宋_GB2312" w:eastAsia="仿宋_GB2312" w:cs="仿宋_GB2312"/>
          <w:spacing w:val="-21"/>
          <w:sz w:val="32"/>
          <w:szCs w:val="32"/>
          <w:highlight w:val="none"/>
        </w:rPr>
        <w:t xml:space="preserve"> </w:t>
      </w:r>
      <w:r>
        <w:rPr>
          <w:rFonts w:hint="eastAsia" w:ascii="仿宋_GB2312" w:hAnsi="仿宋_GB2312" w:eastAsia="仿宋_GB2312" w:cs="仿宋_GB2312"/>
          <w:spacing w:val="3"/>
          <w:sz w:val="32"/>
          <w:szCs w:val="32"/>
          <w:highlight w:val="none"/>
        </w:rPr>
        <w:t>开展传承活动</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3"/>
          <w:sz w:val="32"/>
          <w:szCs w:val="32"/>
          <w:highlight w:val="none"/>
        </w:rPr>
        <w:t>，培养后继人才</w:t>
      </w:r>
      <w:r>
        <w:rPr>
          <w:rFonts w:hint="eastAsia" w:ascii="仿宋_GB2312" w:hAnsi="仿宋_GB2312" w:eastAsia="仿宋_GB2312" w:cs="仿宋_GB2312"/>
          <w:spacing w:val="3"/>
          <w:sz w:val="32"/>
          <w:szCs w:val="32"/>
          <w:highlight w:val="none"/>
          <w:lang w:eastAsia="zh-CN"/>
        </w:rPr>
        <w:t>。</w:t>
      </w:r>
    </w:p>
    <w:p w14:paraId="586465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9"/>
          <w:sz w:val="32"/>
          <w:szCs w:val="32"/>
          <w:highlight w:val="yellow"/>
          <w:lang w:val="en-US" w:eastAsia="zh-CN"/>
        </w:rPr>
      </w:pPr>
    </w:p>
    <w:p w14:paraId="78EE27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62.传承人需要配合文化主管部门和其他有关部门进行非物质文化遗产调查。（  ）</w:t>
      </w:r>
    </w:p>
    <w:p w14:paraId="788FCF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9"/>
          <w:sz w:val="32"/>
          <w:szCs w:val="32"/>
          <w:highlight w:val="yellow"/>
        </w:rPr>
      </w:pPr>
      <w:r>
        <w:rPr>
          <w:rFonts w:hint="eastAsia" w:ascii="仿宋_GB2312" w:hAnsi="仿宋_GB2312" w:eastAsia="仿宋_GB2312" w:cs="仿宋_GB2312"/>
          <w:b/>
          <w:bCs/>
          <w:color w:val="auto"/>
          <w:sz w:val="32"/>
          <w:szCs w:val="32"/>
          <w:lang w:val="en-US" w:eastAsia="zh-CN"/>
        </w:rPr>
        <w:t>答案：√</w:t>
      </w:r>
    </w:p>
    <w:p w14:paraId="7995B659">
      <w:pPr>
        <w:keepNext w:val="0"/>
        <w:keepLines w:val="0"/>
        <w:pageBreakBefore w:val="0"/>
        <w:widowControl w:val="0"/>
        <w:kinsoku/>
        <w:wordWrap/>
        <w:overflowPunct/>
        <w:topLinePunct w:val="0"/>
        <w:autoSpaceDE/>
        <w:autoSpaceDN/>
        <w:bidi w:val="0"/>
        <w:adjustRightInd/>
        <w:snapToGrid/>
        <w:spacing w:before="51" w:line="560" w:lineRule="exact"/>
        <w:ind w:right="87"/>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9"/>
          <w:sz w:val="32"/>
          <w:szCs w:val="32"/>
          <w:highlight w:val="none"/>
        </w:rPr>
        <w:t>第三十—条</w:t>
      </w:r>
      <w:r>
        <w:rPr>
          <w:rFonts w:hint="eastAsia" w:ascii="仿宋_GB2312" w:hAnsi="仿宋_GB2312" w:eastAsia="仿宋_GB2312" w:cs="仿宋_GB2312"/>
          <w:spacing w:val="10"/>
          <w:sz w:val="32"/>
          <w:szCs w:val="32"/>
          <w:highlight w:val="none"/>
        </w:rPr>
        <w:t>（</w:t>
      </w:r>
      <w:r>
        <w:rPr>
          <w:rFonts w:hint="eastAsia" w:ascii="仿宋_GB2312" w:hAnsi="仿宋_GB2312" w:eastAsia="仿宋_GB2312" w:cs="仿宋_GB2312"/>
          <w:spacing w:val="-18"/>
          <w:sz w:val="32"/>
          <w:szCs w:val="32"/>
          <w:highlight w:val="none"/>
        </w:rPr>
        <w:t xml:space="preserve"> </w:t>
      </w:r>
      <w:r>
        <w:rPr>
          <w:rFonts w:hint="eastAsia" w:ascii="仿宋_GB2312" w:hAnsi="仿宋_GB2312" w:eastAsia="仿宋_GB2312" w:cs="仿宋_GB2312"/>
          <w:spacing w:val="10"/>
          <w:sz w:val="32"/>
          <w:szCs w:val="32"/>
          <w:highlight w:val="none"/>
        </w:rPr>
        <w:t>三）</w:t>
      </w:r>
      <w:r>
        <w:rPr>
          <w:rFonts w:hint="eastAsia" w:ascii="仿宋_GB2312" w:hAnsi="仿宋_GB2312" w:eastAsia="仿宋_GB2312" w:cs="仿宋_GB2312"/>
          <w:spacing w:val="-22"/>
          <w:sz w:val="32"/>
          <w:szCs w:val="32"/>
          <w:highlight w:val="none"/>
        </w:rPr>
        <w:t xml:space="preserve"> </w:t>
      </w:r>
      <w:r>
        <w:rPr>
          <w:rFonts w:hint="eastAsia" w:ascii="仿宋_GB2312" w:hAnsi="仿宋_GB2312" w:eastAsia="仿宋_GB2312" w:cs="仿宋_GB2312"/>
          <w:spacing w:val="10"/>
          <w:sz w:val="32"/>
          <w:szCs w:val="32"/>
          <w:highlight w:val="none"/>
        </w:rPr>
        <w:t>配合文化主管部门和其他有关部门进行非物</w:t>
      </w:r>
      <w:r>
        <w:rPr>
          <w:rFonts w:hint="eastAsia" w:ascii="仿宋_GB2312" w:hAnsi="仿宋_GB2312" w:eastAsia="仿宋_GB2312" w:cs="仿宋_GB2312"/>
          <w:spacing w:val="8"/>
          <w:sz w:val="32"/>
          <w:szCs w:val="32"/>
          <w:highlight w:val="none"/>
        </w:rPr>
        <w:t>质文化遗产调查</w:t>
      </w:r>
      <w:r>
        <w:rPr>
          <w:rFonts w:hint="eastAsia" w:ascii="仿宋_GB2312" w:hAnsi="仿宋_GB2312" w:eastAsia="仿宋_GB2312" w:cs="仿宋_GB2312"/>
          <w:spacing w:val="8"/>
          <w:position w:val="1"/>
          <w:sz w:val="32"/>
          <w:szCs w:val="32"/>
          <w:highlight w:val="none"/>
          <w:lang w:eastAsia="zh-CN"/>
        </w:rPr>
        <w:t>。</w:t>
      </w:r>
    </w:p>
    <w:p w14:paraId="338C61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9"/>
          <w:sz w:val="32"/>
          <w:szCs w:val="32"/>
          <w:highlight w:val="yellow"/>
          <w:lang w:val="en-US" w:eastAsia="zh-CN"/>
        </w:rPr>
      </w:pPr>
    </w:p>
    <w:p w14:paraId="29A294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63.非物质文化遗产代表性项目的代表性传承人无正当理由不履行传承人规定义务的 ，文化主管部门可以取消其代表性传承人资格。（  ）</w:t>
      </w:r>
    </w:p>
    <w:p w14:paraId="7814D5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答案：√</w:t>
      </w:r>
    </w:p>
    <w:p w14:paraId="406800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2"/>
          <w:sz w:val="32"/>
          <w:szCs w:val="32"/>
          <w:highlight w:val="none"/>
          <w:lang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9"/>
          <w:sz w:val="32"/>
          <w:szCs w:val="32"/>
          <w:highlight w:val="none"/>
        </w:rPr>
        <w:t>第三十—条</w:t>
      </w:r>
      <w:r>
        <w:rPr>
          <w:rFonts w:hint="eastAsia" w:ascii="仿宋_GB2312" w:hAnsi="仿宋_GB2312" w:eastAsia="仿宋_GB2312" w:cs="仿宋_GB2312"/>
          <w:spacing w:val="9"/>
          <w:sz w:val="32"/>
          <w:szCs w:val="32"/>
          <w:highlight w:val="none"/>
          <w:lang w:eastAsia="zh-CN"/>
        </w:rPr>
        <w:t>，</w:t>
      </w:r>
      <w:r>
        <w:rPr>
          <w:rFonts w:hint="eastAsia" w:ascii="仿宋_GB2312" w:hAnsi="仿宋_GB2312" w:eastAsia="仿宋_GB2312" w:cs="仿宋_GB2312"/>
          <w:spacing w:val="10"/>
          <w:sz w:val="32"/>
          <w:szCs w:val="32"/>
          <w:highlight w:val="none"/>
        </w:rPr>
        <w:t>非物质文化遗产代表性项目的代表性传承人无正当</w:t>
      </w:r>
      <w:r>
        <w:rPr>
          <w:rFonts w:hint="eastAsia" w:ascii="仿宋_GB2312" w:hAnsi="仿宋_GB2312" w:eastAsia="仿宋_GB2312" w:cs="仿宋_GB2312"/>
          <w:spacing w:val="8"/>
          <w:sz w:val="32"/>
          <w:szCs w:val="32"/>
          <w:highlight w:val="none"/>
        </w:rPr>
        <w:t>理由不履行前款规定义务的</w:t>
      </w:r>
      <w:r>
        <w:rPr>
          <w:rFonts w:hint="eastAsia" w:ascii="仿宋_GB2312" w:hAnsi="仿宋_GB2312" w:eastAsia="仿宋_GB2312" w:cs="仿宋_GB2312"/>
          <w:spacing w:val="-14"/>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文化主管部门可以取消其</w:t>
      </w:r>
      <w:r>
        <w:rPr>
          <w:rFonts w:hint="eastAsia" w:ascii="仿宋_GB2312" w:hAnsi="仿宋_GB2312" w:eastAsia="仿宋_GB2312" w:cs="仿宋_GB2312"/>
          <w:spacing w:val="12"/>
          <w:sz w:val="32"/>
          <w:szCs w:val="32"/>
          <w:highlight w:val="none"/>
        </w:rPr>
        <w:t>代表性传承人资格</w:t>
      </w:r>
      <w:r>
        <w:rPr>
          <w:rFonts w:hint="eastAsia" w:ascii="仿宋_GB2312" w:hAnsi="仿宋_GB2312" w:eastAsia="仿宋_GB2312" w:cs="仿宋_GB2312"/>
          <w:spacing w:val="-22"/>
          <w:sz w:val="32"/>
          <w:szCs w:val="32"/>
          <w:highlight w:val="none"/>
        </w:rPr>
        <w:t xml:space="preserve"> </w:t>
      </w:r>
      <w:r>
        <w:rPr>
          <w:rFonts w:hint="eastAsia" w:ascii="仿宋_GB2312" w:hAnsi="仿宋_GB2312" w:eastAsia="仿宋_GB2312" w:cs="仿宋_GB2312"/>
          <w:spacing w:val="-22"/>
          <w:sz w:val="32"/>
          <w:szCs w:val="32"/>
          <w:highlight w:val="none"/>
          <w:lang w:eastAsia="zh-CN"/>
        </w:rPr>
        <w:t>。</w:t>
      </w:r>
    </w:p>
    <w:p w14:paraId="1067E9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2"/>
          <w:sz w:val="32"/>
          <w:szCs w:val="32"/>
          <w:highlight w:val="yellow"/>
          <w:lang w:val="en-US" w:eastAsia="zh-CN"/>
        </w:rPr>
      </w:pPr>
    </w:p>
    <w:p w14:paraId="031A91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64.国家鼓励开展非物质文化遗产的记录和非物质文化遗产代表性项目的整理、出版等活动。（  ）</w:t>
      </w:r>
    </w:p>
    <w:p w14:paraId="51472B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8"/>
          <w:sz w:val="32"/>
          <w:szCs w:val="32"/>
          <w:highlight w:val="yellow"/>
        </w:rPr>
      </w:pPr>
      <w:r>
        <w:rPr>
          <w:rFonts w:hint="eastAsia" w:ascii="仿宋_GB2312" w:hAnsi="仿宋_GB2312" w:eastAsia="仿宋_GB2312" w:cs="仿宋_GB2312"/>
          <w:b/>
          <w:bCs/>
          <w:color w:val="auto"/>
          <w:sz w:val="32"/>
          <w:szCs w:val="32"/>
          <w:lang w:val="en-US" w:eastAsia="zh-CN"/>
        </w:rPr>
        <w:t>答案：√</w:t>
      </w:r>
    </w:p>
    <w:p w14:paraId="19EB2E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8"/>
          <w:sz w:val="32"/>
          <w:szCs w:val="32"/>
          <w:highlight w:val="none"/>
        </w:rPr>
        <w:t>第三十三条</w:t>
      </w:r>
      <w:r>
        <w:rPr>
          <w:rFonts w:hint="eastAsia" w:ascii="仿宋_GB2312" w:hAnsi="仿宋_GB2312" w:eastAsia="仿宋_GB2312" w:cs="仿宋_GB2312"/>
          <w:spacing w:val="1"/>
          <w:sz w:val="32"/>
          <w:szCs w:val="32"/>
          <w:highlight w:val="none"/>
        </w:rPr>
        <w:t xml:space="preserve">    </w:t>
      </w:r>
      <w:r>
        <w:rPr>
          <w:rFonts w:hint="eastAsia" w:ascii="仿宋_GB2312" w:hAnsi="仿宋_GB2312" w:eastAsia="仿宋_GB2312" w:cs="仿宋_GB2312"/>
          <w:spacing w:val="8"/>
          <w:sz w:val="32"/>
          <w:szCs w:val="32"/>
          <w:highlight w:val="none"/>
        </w:rPr>
        <w:t>国家鼓励开展与非物质文化遗产有关</w:t>
      </w:r>
      <w:r>
        <w:rPr>
          <w:rFonts w:hint="eastAsia" w:ascii="仿宋_GB2312" w:hAnsi="仿宋_GB2312" w:eastAsia="仿宋_GB2312" w:cs="仿宋_GB2312"/>
          <w:spacing w:val="19"/>
          <w:sz w:val="32"/>
          <w:szCs w:val="32"/>
          <w:highlight w:val="none"/>
        </w:rPr>
        <w:t>的科学技术研究和非物质文化遗产保护</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19"/>
          <w:position w:val="1"/>
          <w:sz w:val="32"/>
          <w:szCs w:val="32"/>
          <w:highlight w:val="none"/>
        </w:rPr>
        <w:t>、</w:t>
      </w:r>
      <w:r>
        <w:rPr>
          <w:rFonts w:hint="eastAsia" w:ascii="仿宋_GB2312" w:hAnsi="仿宋_GB2312" w:eastAsia="仿宋_GB2312" w:cs="仿宋_GB2312"/>
          <w:spacing w:val="19"/>
          <w:sz w:val="32"/>
          <w:szCs w:val="32"/>
          <w:highlight w:val="none"/>
        </w:rPr>
        <w:t>保存方法研</w:t>
      </w:r>
      <w:r>
        <w:rPr>
          <w:rFonts w:hint="eastAsia" w:ascii="仿宋_GB2312" w:hAnsi="仿宋_GB2312" w:eastAsia="仿宋_GB2312" w:cs="仿宋_GB2312"/>
          <w:spacing w:val="8"/>
          <w:sz w:val="32"/>
          <w:szCs w:val="32"/>
          <w:highlight w:val="none"/>
        </w:rPr>
        <w:t>究</w:t>
      </w:r>
      <w:r>
        <w:rPr>
          <w:rFonts w:hint="eastAsia" w:ascii="仿宋_GB2312" w:hAnsi="仿宋_GB2312" w:eastAsia="仿宋_GB2312" w:cs="仿宋_GB2312"/>
          <w:spacing w:val="-14"/>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鼓励开展非物质文化遗产的记录和非物质文化遗产代表性项目的整理</w:t>
      </w:r>
      <w:r>
        <w:rPr>
          <w:rFonts w:hint="eastAsia" w:ascii="仿宋_GB2312" w:hAnsi="仿宋_GB2312" w:eastAsia="仿宋_GB2312" w:cs="仿宋_GB2312"/>
          <w:spacing w:val="-28"/>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出版等</w:t>
      </w:r>
      <w:r>
        <w:rPr>
          <w:rFonts w:hint="eastAsia" w:ascii="仿宋_GB2312" w:hAnsi="仿宋_GB2312" w:eastAsia="仿宋_GB2312" w:cs="仿宋_GB2312"/>
          <w:spacing w:val="8"/>
          <w:sz w:val="32"/>
          <w:szCs w:val="32"/>
          <w:highlight w:val="none"/>
          <w:lang w:eastAsia="zh-CN"/>
        </w:rPr>
        <w:t>活动。</w:t>
      </w:r>
    </w:p>
    <w:p w14:paraId="794A63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8"/>
          <w:sz w:val="32"/>
          <w:szCs w:val="32"/>
          <w:highlight w:val="none"/>
          <w:lang w:val="en-US" w:eastAsia="zh-CN"/>
        </w:rPr>
      </w:pPr>
    </w:p>
    <w:p w14:paraId="38F759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65.学校应当按照国务院教育主管部门的规定，开展相关的非物质文化遗产教育。（  ）</w:t>
      </w:r>
    </w:p>
    <w:p w14:paraId="452250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0"/>
          <w:sz w:val="32"/>
          <w:szCs w:val="32"/>
          <w:highlight w:val="yellow"/>
        </w:rPr>
      </w:pPr>
      <w:r>
        <w:rPr>
          <w:rFonts w:hint="eastAsia" w:ascii="仿宋_GB2312" w:hAnsi="仿宋_GB2312" w:eastAsia="仿宋_GB2312" w:cs="仿宋_GB2312"/>
          <w:b/>
          <w:bCs/>
          <w:color w:val="auto"/>
          <w:sz w:val="32"/>
          <w:szCs w:val="32"/>
          <w:lang w:val="en-US" w:eastAsia="zh-CN"/>
        </w:rPr>
        <w:t>答案：√</w:t>
      </w:r>
    </w:p>
    <w:p w14:paraId="786A9B47">
      <w:pPr>
        <w:keepNext w:val="0"/>
        <w:keepLines w:val="0"/>
        <w:pageBreakBefore w:val="0"/>
        <w:widowControl w:val="0"/>
        <w:kinsoku/>
        <w:wordWrap/>
        <w:overflowPunct/>
        <w:topLinePunct w:val="0"/>
        <w:autoSpaceDE/>
        <w:autoSpaceDN/>
        <w:bidi w:val="0"/>
        <w:adjustRightInd/>
        <w:snapToGrid/>
        <w:spacing w:before="58" w:line="560" w:lineRule="exact"/>
        <w:ind w:right="1"/>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0"/>
          <w:sz w:val="32"/>
          <w:szCs w:val="32"/>
          <w:highlight w:val="none"/>
        </w:rPr>
        <w:t>第三十四条   学校应当按照国务院教育主管部门的</w:t>
      </w:r>
      <w:r>
        <w:rPr>
          <w:rFonts w:hint="eastAsia" w:ascii="仿宋_GB2312" w:hAnsi="仿宋_GB2312" w:eastAsia="仿宋_GB2312" w:cs="仿宋_GB2312"/>
          <w:spacing w:val="8"/>
          <w:sz w:val="32"/>
          <w:szCs w:val="32"/>
          <w:highlight w:val="none"/>
        </w:rPr>
        <w:t>规定</w:t>
      </w:r>
      <w:r>
        <w:rPr>
          <w:rFonts w:hint="eastAsia" w:ascii="仿宋_GB2312" w:hAnsi="仿宋_GB2312" w:eastAsia="仿宋_GB2312" w:cs="仿宋_GB2312"/>
          <w:spacing w:val="-21"/>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开展相关的非物质文化遗产教育</w:t>
      </w:r>
      <w:r>
        <w:rPr>
          <w:rFonts w:hint="eastAsia" w:ascii="仿宋_GB2312" w:hAnsi="仿宋_GB2312" w:eastAsia="仿宋_GB2312" w:cs="仿宋_GB2312"/>
          <w:spacing w:val="8"/>
          <w:position w:val="1"/>
          <w:sz w:val="32"/>
          <w:szCs w:val="32"/>
          <w:highlight w:val="none"/>
        </w:rPr>
        <w:t>。</w:t>
      </w:r>
    </w:p>
    <w:p w14:paraId="4387B3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4B7B66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66.国家不支持公民、法人和其他组织依法设立非物质文化遗产展示场所和传承场所，展示和传承非物质文化遗产代表性项目。 (    )</w:t>
      </w:r>
    </w:p>
    <w:p w14:paraId="0FE8CC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6"/>
          <w:sz w:val="32"/>
          <w:szCs w:val="32"/>
          <w:highlight w:val="yellow"/>
        </w:rPr>
      </w:pPr>
      <w:r>
        <w:rPr>
          <w:rFonts w:hint="eastAsia" w:ascii="仿宋_GB2312" w:hAnsi="仿宋_GB2312" w:eastAsia="仿宋_GB2312" w:cs="仿宋_GB2312"/>
          <w:b/>
          <w:bCs/>
          <w:color w:val="auto"/>
          <w:sz w:val="32"/>
          <w:szCs w:val="32"/>
          <w:lang w:val="en-US" w:eastAsia="zh-CN"/>
        </w:rPr>
        <w:t>答案：×</w:t>
      </w:r>
    </w:p>
    <w:p w14:paraId="44D04568">
      <w:pPr>
        <w:keepNext w:val="0"/>
        <w:keepLines w:val="0"/>
        <w:pageBreakBefore w:val="0"/>
        <w:widowControl w:val="0"/>
        <w:kinsoku/>
        <w:wordWrap/>
        <w:overflowPunct/>
        <w:topLinePunct w:val="0"/>
        <w:autoSpaceDE/>
        <w:autoSpaceDN/>
        <w:bidi w:val="0"/>
        <w:adjustRightInd/>
        <w:snapToGrid/>
        <w:spacing w:before="62" w:line="560" w:lineRule="exact"/>
        <w:ind w:right="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6"/>
          <w:sz w:val="32"/>
          <w:szCs w:val="32"/>
          <w:highlight w:val="none"/>
        </w:rPr>
        <w:t>第三十六条</w:t>
      </w:r>
      <w:r>
        <w:rPr>
          <w:rFonts w:hint="eastAsia" w:ascii="仿宋_GB2312" w:hAnsi="仿宋_GB2312" w:eastAsia="仿宋_GB2312" w:cs="仿宋_GB2312"/>
          <w:spacing w:val="4"/>
          <w:sz w:val="32"/>
          <w:szCs w:val="32"/>
          <w:highlight w:val="none"/>
        </w:rPr>
        <w:t xml:space="preserve">    </w:t>
      </w:r>
      <w:r>
        <w:rPr>
          <w:rFonts w:hint="eastAsia" w:ascii="仿宋_GB2312" w:hAnsi="仿宋_GB2312" w:eastAsia="仿宋_GB2312" w:cs="仿宋_GB2312"/>
          <w:spacing w:val="6"/>
          <w:sz w:val="32"/>
          <w:szCs w:val="32"/>
          <w:highlight w:val="none"/>
        </w:rPr>
        <w:t>国家鼓励和支持公民</w:t>
      </w:r>
      <w:r>
        <w:rPr>
          <w:rFonts w:hint="eastAsia" w:ascii="仿宋_GB2312" w:hAnsi="仿宋_GB2312" w:eastAsia="仿宋_GB2312" w:cs="仿宋_GB2312"/>
          <w:spacing w:val="-36"/>
          <w:sz w:val="32"/>
          <w:szCs w:val="32"/>
          <w:highlight w:val="none"/>
        </w:rPr>
        <w:t xml:space="preserve"> </w:t>
      </w:r>
      <w:r>
        <w:rPr>
          <w:rFonts w:hint="eastAsia" w:ascii="仿宋_GB2312" w:hAnsi="仿宋_GB2312" w:eastAsia="仿宋_GB2312" w:cs="仿宋_GB2312"/>
          <w:spacing w:val="6"/>
          <w:position w:val="1"/>
          <w:sz w:val="32"/>
          <w:szCs w:val="32"/>
          <w:highlight w:val="none"/>
        </w:rPr>
        <w:t>、</w:t>
      </w:r>
      <w:r>
        <w:rPr>
          <w:rFonts w:hint="eastAsia" w:ascii="仿宋_GB2312" w:hAnsi="仿宋_GB2312" w:eastAsia="仿宋_GB2312" w:cs="仿宋_GB2312"/>
          <w:spacing w:val="6"/>
          <w:sz w:val="32"/>
          <w:szCs w:val="32"/>
          <w:highlight w:val="none"/>
        </w:rPr>
        <w:t>法人和其他组</w:t>
      </w:r>
      <w:r>
        <w:rPr>
          <w:rFonts w:hint="eastAsia" w:ascii="仿宋_GB2312" w:hAnsi="仿宋_GB2312" w:eastAsia="仿宋_GB2312" w:cs="仿宋_GB2312"/>
          <w:spacing w:val="8"/>
          <w:sz w:val="32"/>
          <w:szCs w:val="32"/>
          <w:highlight w:val="none"/>
        </w:rPr>
        <w:t>织依法设立非物质文化遗产展示场所和传承场所</w:t>
      </w:r>
      <w:r>
        <w:rPr>
          <w:rFonts w:hint="eastAsia" w:ascii="仿宋_GB2312" w:hAnsi="仿宋_GB2312" w:eastAsia="仿宋_GB2312" w:cs="仿宋_GB2312"/>
          <w:spacing w:val="-15"/>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展示</w:t>
      </w:r>
      <w:r>
        <w:rPr>
          <w:rFonts w:hint="eastAsia" w:ascii="仿宋_GB2312" w:hAnsi="仿宋_GB2312" w:eastAsia="仿宋_GB2312" w:cs="仿宋_GB2312"/>
          <w:spacing w:val="10"/>
          <w:sz w:val="32"/>
          <w:szCs w:val="32"/>
          <w:highlight w:val="none"/>
        </w:rPr>
        <w:t>和传承非物质文化遗产代表性项目</w:t>
      </w:r>
      <w:r>
        <w:rPr>
          <w:rFonts w:hint="eastAsia" w:ascii="仿宋_GB2312" w:hAnsi="仿宋_GB2312" w:eastAsia="仿宋_GB2312" w:cs="仿宋_GB2312"/>
          <w:spacing w:val="10"/>
          <w:position w:val="1"/>
          <w:sz w:val="32"/>
          <w:szCs w:val="32"/>
          <w:highlight w:val="none"/>
        </w:rPr>
        <w:t>。</w:t>
      </w:r>
    </w:p>
    <w:p w14:paraId="72982E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1D4E75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67.传承人应妥善保存相关的实物、资料。（  ）</w:t>
      </w:r>
    </w:p>
    <w:p w14:paraId="776E01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9"/>
          <w:sz w:val="32"/>
          <w:szCs w:val="32"/>
          <w:highlight w:val="yellow"/>
        </w:rPr>
      </w:pPr>
      <w:r>
        <w:rPr>
          <w:rFonts w:hint="eastAsia" w:ascii="仿宋_GB2312" w:hAnsi="仿宋_GB2312" w:eastAsia="仿宋_GB2312" w:cs="仿宋_GB2312"/>
          <w:b/>
          <w:bCs/>
          <w:color w:val="auto"/>
          <w:sz w:val="32"/>
          <w:szCs w:val="32"/>
          <w:lang w:val="en-US" w:eastAsia="zh-CN"/>
        </w:rPr>
        <w:t>答案：√</w:t>
      </w:r>
    </w:p>
    <w:p w14:paraId="2BF2D19A">
      <w:pPr>
        <w:keepNext w:val="0"/>
        <w:keepLines w:val="0"/>
        <w:pageBreakBefore w:val="0"/>
        <w:widowControl w:val="0"/>
        <w:kinsoku/>
        <w:wordWrap/>
        <w:overflowPunct/>
        <w:topLinePunct w:val="0"/>
        <w:autoSpaceDE/>
        <w:autoSpaceDN/>
        <w:bidi w:val="0"/>
        <w:adjustRightInd/>
        <w:snapToGrid/>
        <w:spacing w:before="52" w:line="560" w:lineRule="exact"/>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9"/>
          <w:sz w:val="32"/>
          <w:szCs w:val="32"/>
          <w:highlight w:val="none"/>
        </w:rPr>
        <w:t>第三十—条</w:t>
      </w:r>
      <w:r>
        <w:rPr>
          <w:rFonts w:hint="eastAsia" w:ascii="仿宋_GB2312" w:hAnsi="仿宋_GB2312" w:eastAsia="仿宋_GB2312" w:cs="仿宋_GB2312"/>
          <w:spacing w:val="3"/>
          <w:sz w:val="32"/>
          <w:szCs w:val="32"/>
          <w:highlight w:val="none"/>
        </w:rPr>
        <w:t>（</w:t>
      </w:r>
      <w:r>
        <w:rPr>
          <w:rFonts w:hint="eastAsia" w:ascii="仿宋_GB2312" w:hAnsi="仿宋_GB2312" w:eastAsia="仿宋_GB2312" w:cs="仿宋_GB2312"/>
          <w:spacing w:val="-24"/>
          <w:sz w:val="32"/>
          <w:szCs w:val="32"/>
          <w:highlight w:val="none"/>
        </w:rPr>
        <w:t xml:space="preserve"> </w:t>
      </w:r>
      <w:r>
        <w:rPr>
          <w:rFonts w:hint="eastAsia" w:ascii="仿宋_GB2312" w:hAnsi="仿宋_GB2312" w:eastAsia="仿宋_GB2312" w:cs="仿宋_GB2312"/>
          <w:spacing w:val="3"/>
          <w:sz w:val="32"/>
          <w:szCs w:val="32"/>
          <w:highlight w:val="none"/>
        </w:rPr>
        <w:t>二）</w:t>
      </w:r>
      <w:r>
        <w:rPr>
          <w:rFonts w:hint="eastAsia" w:ascii="仿宋_GB2312" w:hAnsi="仿宋_GB2312" w:eastAsia="仿宋_GB2312" w:cs="仿宋_GB2312"/>
          <w:spacing w:val="-22"/>
          <w:sz w:val="32"/>
          <w:szCs w:val="32"/>
          <w:highlight w:val="none"/>
        </w:rPr>
        <w:t xml:space="preserve"> </w:t>
      </w:r>
      <w:r>
        <w:rPr>
          <w:rFonts w:hint="eastAsia" w:ascii="仿宋_GB2312" w:hAnsi="仿宋_GB2312" w:eastAsia="仿宋_GB2312" w:cs="仿宋_GB2312"/>
          <w:spacing w:val="3"/>
          <w:sz w:val="32"/>
          <w:szCs w:val="32"/>
          <w:highlight w:val="none"/>
        </w:rPr>
        <w:t>妥善保存相关的实物</w:t>
      </w:r>
      <w:r>
        <w:rPr>
          <w:rFonts w:hint="eastAsia" w:ascii="仿宋_GB2312" w:hAnsi="仿宋_GB2312" w:eastAsia="仿宋_GB2312" w:cs="仿宋_GB2312"/>
          <w:spacing w:val="-39"/>
          <w:sz w:val="32"/>
          <w:szCs w:val="32"/>
          <w:highlight w:val="none"/>
        </w:rPr>
        <w:t xml:space="preserve"> </w:t>
      </w:r>
      <w:r>
        <w:rPr>
          <w:rFonts w:hint="eastAsia" w:ascii="仿宋_GB2312" w:hAnsi="仿宋_GB2312" w:eastAsia="仿宋_GB2312" w:cs="仿宋_GB2312"/>
          <w:spacing w:val="3"/>
          <w:sz w:val="32"/>
          <w:szCs w:val="32"/>
          <w:highlight w:val="none"/>
        </w:rPr>
        <w:t>、资料</w:t>
      </w:r>
      <w:r>
        <w:rPr>
          <w:rFonts w:hint="eastAsia" w:ascii="仿宋_GB2312" w:hAnsi="仿宋_GB2312" w:eastAsia="仿宋_GB2312" w:cs="仿宋_GB2312"/>
          <w:spacing w:val="3"/>
          <w:sz w:val="32"/>
          <w:szCs w:val="32"/>
          <w:highlight w:val="none"/>
          <w:lang w:eastAsia="zh-CN"/>
        </w:rPr>
        <w:t>。</w:t>
      </w:r>
    </w:p>
    <w:p w14:paraId="1B841C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508504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68.对传统医药、传统工艺美术的保护，其他法律、行政法规另有规定。（  ）</w:t>
      </w:r>
    </w:p>
    <w:p w14:paraId="3162C4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9"/>
          <w:sz w:val="32"/>
          <w:szCs w:val="32"/>
          <w:highlight w:val="yellow"/>
        </w:rPr>
      </w:pPr>
      <w:r>
        <w:rPr>
          <w:rFonts w:hint="eastAsia" w:ascii="仿宋_GB2312" w:hAnsi="仿宋_GB2312" w:eastAsia="仿宋_GB2312" w:cs="仿宋_GB2312"/>
          <w:b/>
          <w:bCs/>
          <w:color w:val="auto"/>
          <w:sz w:val="32"/>
          <w:szCs w:val="32"/>
          <w:lang w:val="en-US" w:eastAsia="zh-CN"/>
        </w:rPr>
        <w:t>答案：√</w:t>
      </w:r>
    </w:p>
    <w:p w14:paraId="680BBBCA">
      <w:pPr>
        <w:keepNext w:val="0"/>
        <w:keepLines w:val="0"/>
        <w:pageBreakBefore w:val="0"/>
        <w:widowControl w:val="0"/>
        <w:kinsoku/>
        <w:wordWrap/>
        <w:overflowPunct/>
        <w:topLinePunct w:val="0"/>
        <w:autoSpaceDE/>
        <w:autoSpaceDN/>
        <w:bidi w:val="0"/>
        <w:adjustRightInd/>
        <w:snapToGrid/>
        <w:spacing w:before="58"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9"/>
          <w:sz w:val="32"/>
          <w:szCs w:val="32"/>
          <w:highlight w:val="none"/>
        </w:rPr>
        <w:t>第四十四条</w:t>
      </w:r>
      <w:r>
        <w:rPr>
          <w:rFonts w:hint="eastAsia" w:ascii="仿宋_GB2312" w:hAnsi="仿宋_GB2312" w:eastAsia="仿宋_GB2312" w:cs="仿宋_GB2312"/>
          <w:spacing w:val="6"/>
          <w:sz w:val="32"/>
          <w:szCs w:val="32"/>
          <w:highlight w:val="none"/>
        </w:rPr>
        <w:t xml:space="preserve"> </w:t>
      </w:r>
      <w:r>
        <w:rPr>
          <w:rFonts w:hint="eastAsia" w:ascii="仿宋_GB2312" w:hAnsi="仿宋_GB2312" w:eastAsia="仿宋_GB2312" w:cs="仿宋_GB2312"/>
          <w:spacing w:val="6"/>
          <w:sz w:val="32"/>
          <w:szCs w:val="32"/>
          <w:highlight w:val="none"/>
          <w:lang w:val="en-US" w:eastAsia="zh-CN"/>
        </w:rPr>
        <w:t xml:space="preserve"> </w:t>
      </w:r>
      <w:r>
        <w:rPr>
          <w:rFonts w:hint="eastAsia" w:ascii="仿宋_GB2312" w:hAnsi="仿宋_GB2312" w:eastAsia="仿宋_GB2312" w:cs="仿宋_GB2312"/>
          <w:spacing w:val="11"/>
          <w:sz w:val="32"/>
          <w:szCs w:val="32"/>
          <w:highlight w:val="none"/>
        </w:rPr>
        <w:t>对传统医药</w:t>
      </w:r>
      <w:r>
        <w:rPr>
          <w:rFonts w:hint="eastAsia" w:ascii="仿宋_GB2312" w:hAnsi="仿宋_GB2312" w:eastAsia="仿宋_GB2312" w:cs="仿宋_GB2312"/>
          <w:spacing w:val="-30"/>
          <w:sz w:val="32"/>
          <w:szCs w:val="32"/>
          <w:highlight w:val="none"/>
        </w:rPr>
        <w:t xml:space="preserve"> </w:t>
      </w:r>
      <w:r>
        <w:rPr>
          <w:rFonts w:hint="eastAsia" w:ascii="仿宋_GB2312" w:hAnsi="仿宋_GB2312" w:eastAsia="仿宋_GB2312" w:cs="仿宋_GB2312"/>
          <w:spacing w:val="11"/>
          <w:position w:val="1"/>
          <w:sz w:val="32"/>
          <w:szCs w:val="32"/>
          <w:highlight w:val="none"/>
        </w:rPr>
        <w:t>、</w:t>
      </w:r>
      <w:r>
        <w:rPr>
          <w:rFonts w:hint="eastAsia" w:ascii="仿宋_GB2312" w:hAnsi="仿宋_GB2312" w:eastAsia="仿宋_GB2312" w:cs="仿宋_GB2312"/>
          <w:spacing w:val="11"/>
          <w:sz w:val="32"/>
          <w:szCs w:val="32"/>
          <w:highlight w:val="none"/>
        </w:rPr>
        <w:t>传统工艺美术等的保护</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11"/>
          <w:position w:val="1"/>
          <w:sz w:val="32"/>
          <w:szCs w:val="32"/>
          <w:highlight w:val="none"/>
        </w:rPr>
        <w:t>，</w:t>
      </w:r>
      <w:r>
        <w:rPr>
          <w:rFonts w:hint="eastAsia" w:ascii="仿宋_GB2312" w:hAnsi="仿宋_GB2312" w:eastAsia="仿宋_GB2312" w:cs="仿宋_GB2312"/>
          <w:spacing w:val="11"/>
          <w:sz w:val="32"/>
          <w:szCs w:val="32"/>
          <w:highlight w:val="none"/>
        </w:rPr>
        <w:t>其他法律</w:t>
      </w:r>
      <w:r>
        <w:rPr>
          <w:rFonts w:hint="eastAsia" w:ascii="仿宋_GB2312" w:hAnsi="仿宋_GB2312" w:eastAsia="仿宋_GB2312" w:cs="仿宋_GB2312"/>
          <w:spacing w:val="11"/>
          <w:position w:val="1"/>
          <w:sz w:val="32"/>
          <w:szCs w:val="32"/>
          <w:highlight w:val="none"/>
        </w:rPr>
        <w:t>、</w:t>
      </w:r>
      <w:r>
        <w:rPr>
          <w:rFonts w:hint="eastAsia" w:ascii="仿宋_GB2312" w:hAnsi="仿宋_GB2312" w:eastAsia="仿宋_GB2312" w:cs="仿宋_GB2312"/>
          <w:spacing w:val="8"/>
          <w:sz w:val="32"/>
          <w:szCs w:val="32"/>
          <w:highlight w:val="none"/>
        </w:rPr>
        <w:t>行政法规另有规定的</w:t>
      </w:r>
      <w:r>
        <w:rPr>
          <w:rFonts w:hint="eastAsia" w:ascii="仿宋_GB2312" w:hAnsi="仿宋_GB2312" w:eastAsia="仿宋_GB2312" w:cs="仿宋_GB2312"/>
          <w:spacing w:val="-25"/>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依照其规定</w:t>
      </w:r>
      <w:r>
        <w:rPr>
          <w:rFonts w:hint="eastAsia" w:ascii="仿宋_GB2312" w:hAnsi="仿宋_GB2312" w:eastAsia="仿宋_GB2312" w:cs="仿宋_GB2312"/>
          <w:spacing w:val="8"/>
          <w:position w:val="1"/>
          <w:sz w:val="32"/>
          <w:szCs w:val="32"/>
          <w:highlight w:val="none"/>
        </w:rPr>
        <w:t>。</w:t>
      </w:r>
    </w:p>
    <w:p w14:paraId="5A41CC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4D86E2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69.实行区域性整体保护时，无需尊重当地居民意愿，可直接实施规划。（  ）</w:t>
      </w:r>
    </w:p>
    <w:p w14:paraId="2F67A1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答案：×</w:t>
      </w:r>
    </w:p>
    <w:p w14:paraId="1795F1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4"/>
          <w:sz w:val="32"/>
          <w:szCs w:val="32"/>
          <w:highlight w:val="none"/>
        </w:rPr>
        <w:t>第二十六条</w:t>
      </w:r>
      <w:r>
        <w:rPr>
          <w:rFonts w:hint="eastAsia" w:ascii="仿宋_GB2312" w:hAnsi="仿宋_GB2312" w:eastAsia="仿宋_GB2312" w:cs="仿宋_GB2312"/>
          <w:spacing w:val="14"/>
          <w:sz w:val="32"/>
          <w:szCs w:val="32"/>
          <w:highlight w:val="none"/>
          <w:lang w:val="en-US" w:eastAsia="zh-CN"/>
        </w:rPr>
        <w:t xml:space="preserve">  </w:t>
      </w:r>
      <w:r>
        <w:rPr>
          <w:rFonts w:hint="eastAsia" w:ascii="仿宋_GB2312" w:hAnsi="仿宋_GB2312" w:eastAsia="仿宋_GB2312" w:cs="仿宋_GB2312"/>
          <w:spacing w:val="8"/>
          <w:sz w:val="32"/>
          <w:szCs w:val="32"/>
          <w:highlight w:val="none"/>
        </w:rPr>
        <w:t>确定对非物质文化遗产实</w:t>
      </w:r>
      <w:r>
        <w:rPr>
          <w:rFonts w:hint="eastAsia" w:ascii="仿宋_GB2312" w:hAnsi="仿宋_GB2312" w:eastAsia="仿宋_GB2312" w:cs="仿宋_GB2312"/>
          <w:spacing w:val="7"/>
          <w:sz w:val="32"/>
          <w:szCs w:val="32"/>
          <w:highlight w:val="none"/>
        </w:rPr>
        <w:t>行区域性整体保护</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应当尊重当地居民的意愿</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并保护</w:t>
      </w:r>
      <w:r>
        <w:rPr>
          <w:rFonts w:hint="eastAsia" w:ascii="仿宋_GB2312" w:hAnsi="仿宋_GB2312" w:eastAsia="仿宋_GB2312" w:cs="仿宋_GB2312"/>
          <w:spacing w:val="8"/>
          <w:sz w:val="32"/>
          <w:szCs w:val="32"/>
          <w:highlight w:val="none"/>
        </w:rPr>
        <w:t>属于非物质文化遗产组成部分的实物和场所</w:t>
      </w:r>
      <w:r>
        <w:rPr>
          <w:rFonts w:hint="eastAsia" w:ascii="仿宋_GB2312" w:hAnsi="仿宋_GB2312" w:eastAsia="仿宋_GB2312" w:cs="仿宋_GB2312"/>
          <w:spacing w:val="-14"/>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避免遭受</w:t>
      </w:r>
      <w:r>
        <w:rPr>
          <w:rFonts w:hint="eastAsia" w:ascii="仿宋_GB2312" w:hAnsi="仿宋_GB2312" w:eastAsia="仿宋_GB2312" w:cs="仿宋_GB2312"/>
          <w:spacing w:val="11"/>
          <w:sz w:val="32"/>
          <w:szCs w:val="32"/>
          <w:highlight w:val="none"/>
        </w:rPr>
        <w:t>破坏</w:t>
      </w:r>
      <w:r>
        <w:rPr>
          <w:rFonts w:hint="eastAsia" w:ascii="仿宋_GB2312" w:hAnsi="仿宋_GB2312" w:eastAsia="仿宋_GB2312" w:cs="仿宋_GB2312"/>
          <w:spacing w:val="11"/>
          <w:position w:val="1"/>
          <w:sz w:val="32"/>
          <w:szCs w:val="32"/>
          <w:highlight w:val="none"/>
        </w:rPr>
        <w:t>。</w:t>
      </w:r>
    </w:p>
    <w:p w14:paraId="1BF37C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3B073E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70.县级以上人民政府文化主管部门根据需要 ，支持非物质文化遗产代表性项目的代表性传承人开展传承 、传播活动（  ）</w:t>
      </w:r>
    </w:p>
    <w:p w14:paraId="724E21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0"/>
          <w:sz w:val="32"/>
          <w:szCs w:val="32"/>
          <w:highlight w:val="yellow"/>
        </w:rPr>
      </w:pPr>
      <w:r>
        <w:rPr>
          <w:rFonts w:hint="eastAsia" w:ascii="仿宋_GB2312" w:hAnsi="仿宋_GB2312" w:eastAsia="仿宋_GB2312" w:cs="仿宋_GB2312"/>
          <w:b/>
          <w:bCs/>
          <w:color w:val="auto"/>
          <w:sz w:val="32"/>
          <w:szCs w:val="32"/>
          <w:lang w:val="en-US" w:eastAsia="zh-CN"/>
        </w:rPr>
        <w:t>答案：√</w:t>
      </w:r>
    </w:p>
    <w:p w14:paraId="349E5592">
      <w:pPr>
        <w:keepNext w:val="0"/>
        <w:keepLines w:val="0"/>
        <w:pageBreakBefore w:val="0"/>
        <w:widowControl w:val="0"/>
        <w:kinsoku/>
        <w:wordWrap/>
        <w:overflowPunct/>
        <w:topLinePunct w:val="0"/>
        <w:autoSpaceDE/>
        <w:autoSpaceDN/>
        <w:bidi w:val="0"/>
        <w:adjustRightInd/>
        <w:snapToGrid/>
        <w:spacing w:before="2" w:line="560" w:lineRule="exact"/>
        <w:ind w:right="87"/>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0"/>
          <w:sz w:val="32"/>
          <w:szCs w:val="32"/>
          <w:highlight w:val="none"/>
        </w:rPr>
        <w:t>第三十条   县级以上人民政府文化主管部门根据需</w:t>
      </w:r>
      <w:r>
        <w:rPr>
          <w:rFonts w:hint="eastAsia" w:ascii="仿宋_GB2312" w:hAnsi="仿宋_GB2312" w:eastAsia="仿宋_GB2312" w:cs="仿宋_GB2312"/>
          <w:spacing w:val="7"/>
          <w:sz w:val="32"/>
          <w:szCs w:val="32"/>
          <w:highlight w:val="none"/>
        </w:rPr>
        <w:t>要</w:t>
      </w:r>
      <w:r>
        <w:rPr>
          <w:rFonts w:hint="eastAsia" w:ascii="仿宋_GB2312" w:hAnsi="仿宋_GB2312" w:eastAsia="仿宋_GB2312" w:cs="仿宋_GB2312"/>
          <w:spacing w:val="-28"/>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采取下列措施</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支持非物质文化遗产代表性项目的代表性传承人开展传承</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传播活动</w:t>
      </w:r>
      <w:r>
        <w:rPr>
          <w:rFonts w:hint="eastAsia" w:ascii="仿宋_GB2312" w:hAnsi="仿宋_GB2312" w:eastAsia="仿宋_GB2312" w:cs="仿宋_GB2312"/>
          <w:spacing w:val="7"/>
          <w:position w:val="1"/>
          <w:sz w:val="32"/>
          <w:szCs w:val="32"/>
          <w:highlight w:val="none"/>
          <w:lang w:eastAsia="zh-CN"/>
        </w:rPr>
        <w:t>。</w:t>
      </w:r>
    </w:p>
    <w:p w14:paraId="41EE8C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68E67D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71.列入国家级非物质文化遗产代表性项目名录的公示时间不得少于十日。（  ）</w:t>
      </w:r>
    </w:p>
    <w:p w14:paraId="7666B4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8"/>
          <w:sz w:val="32"/>
          <w:szCs w:val="32"/>
          <w:highlight w:val="yellow"/>
        </w:rPr>
      </w:pPr>
      <w:r>
        <w:rPr>
          <w:rFonts w:hint="eastAsia" w:ascii="仿宋_GB2312" w:hAnsi="仿宋_GB2312" w:eastAsia="仿宋_GB2312" w:cs="仿宋_GB2312"/>
          <w:b/>
          <w:bCs/>
          <w:color w:val="auto"/>
          <w:sz w:val="32"/>
          <w:szCs w:val="32"/>
          <w:highlight w:val="none"/>
          <w:lang w:val="en-US" w:eastAsia="zh-CN"/>
        </w:rPr>
        <w:t>答案：×</w:t>
      </w:r>
    </w:p>
    <w:p w14:paraId="69B774C0">
      <w:pPr>
        <w:keepNext w:val="0"/>
        <w:keepLines w:val="0"/>
        <w:pageBreakBefore w:val="0"/>
        <w:widowControl w:val="0"/>
        <w:kinsoku/>
        <w:wordWrap/>
        <w:overflowPunct/>
        <w:topLinePunct w:val="0"/>
        <w:autoSpaceDE/>
        <w:autoSpaceDN/>
        <w:bidi w:val="0"/>
        <w:adjustRightInd/>
        <w:snapToGrid/>
        <w:spacing w:before="61" w:line="560" w:lineRule="exact"/>
        <w:ind w:right="18"/>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8"/>
          <w:sz w:val="32"/>
          <w:szCs w:val="32"/>
          <w:highlight w:val="none"/>
        </w:rPr>
        <w:t>第二十三条</w:t>
      </w:r>
      <w:r>
        <w:rPr>
          <w:rFonts w:hint="eastAsia" w:ascii="仿宋_GB2312" w:hAnsi="仿宋_GB2312" w:eastAsia="仿宋_GB2312" w:cs="仿宋_GB2312"/>
          <w:spacing w:val="1"/>
          <w:sz w:val="32"/>
          <w:szCs w:val="32"/>
          <w:highlight w:val="none"/>
        </w:rPr>
        <w:t xml:space="preserve">    </w:t>
      </w:r>
      <w:r>
        <w:rPr>
          <w:rFonts w:hint="eastAsia" w:ascii="仿宋_GB2312" w:hAnsi="仿宋_GB2312" w:eastAsia="仿宋_GB2312" w:cs="仿宋_GB2312"/>
          <w:spacing w:val="8"/>
          <w:sz w:val="32"/>
          <w:szCs w:val="32"/>
          <w:highlight w:val="none"/>
        </w:rPr>
        <w:t>国务院文化主管部门应当将拟列入国</w:t>
      </w:r>
      <w:r>
        <w:rPr>
          <w:rFonts w:hint="eastAsia" w:ascii="仿宋_GB2312" w:hAnsi="仿宋_GB2312" w:eastAsia="仿宋_GB2312" w:cs="仿宋_GB2312"/>
          <w:spacing w:val="13"/>
          <w:sz w:val="32"/>
          <w:szCs w:val="32"/>
          <w:highlight w:val="none"/>
        </w:rPr>
        <w:t>家级非物质文化遗产代表性项目名录的项目予以公示</w:t>
      </w:r>
      <w:r>
        <w:rPr>
          <w:rFonts w:hint="eastAsia" w:ascii="仿宋_GB2312" w:hAnsi="仿宋_GB2312" w:eastAsia="仿宋_GB2312" w:cs="仿宋_GB2312"/>
          <w:spacing w:val="13"/>
          <w:position w:val="1"/>
          <w:sz w:val="32"/>
          <w:szCs w:val="32"/>
          <w:highlight w:val="none"/>
        </w:rPr>
        <w:t>，</w:t>
      </w:r>
      <w:r>
        <w:rPr>
          <w:rFonts w:hint="eastAsia" w:ascii="仿宋_GB2312" w:hAnsi="仿宋_GB2312" w:eastAsia="仿宋_GB2312" w:cs="仿宋_GB2312"/>
          <w:spacing w:val="10"/>
          <w:sz w:val="32"/>
          <w:szCs w:val="32"/>
          <w:highlight w:val="none"/>
        </w:rPr>
        <w:t>征求公众意见</w:t>
      </w:r>
      <w:r>
        <w:rPr>
          <w:rFonts w:hint="eastAsia" w:ascii="仿宋_GB2312" w:hAnsi="仿宋_GB2312" w:eastAsia="仿宋_GB2312" w:cs="仿宋_GB2312"/>
          <w:spacing w:val="10"/>
          <w:position w:val="1"/>
          <w:sz w:val="32"/>
          <w:szCs w:val="32"/>
          <w:highlight w:val="none"/>
        </w:rPr>
        <w:t>。</w:t>
      </w:r>
      <w:r>
        <w:rPr>
          <w:rFonts w:hint="eastAsia" w:ascii="仿宋_GB2312" w:hAnsi="仿宋_GB2312" w:eastAsia="仿宋_GB2312" w:cs="仿宋_GB2312"/>
          <w:spacing w:val="10"/>
          <w:sz w:val="32"/>
          <w:szCs w:val="32"/>
          <w:highlight w:val="none"/>
        </w:rPr>
        <w:t>公示时间不得少于二十日</w:t>
      </w:r>
      <w:r>
        <w:rPr>
          <w:rFonts w:hint="eastAsia" w:ascii="仿宋_GB2312" w:hAnsi="仿宋_GB2312" w:eastAsia="仿宋_GB2312" w:cs="仿宋_GB2312"/>
          <w:spacing w:val="10"/>
          <w:position w:val="1"/>
          <w:sz w:val="32"/>
          <w:szCs w:val="32"/>
          <w:highlight w:val="none"/>
        </w:rPr>
        <w:t>。</w:t>
      </w:r>
    </w:p>
    <w:p w14:paraId="4803A0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249A83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72.新闻媒体无传播非物质文化遗产代表性项目的宣传 ，普及非物质文化遗产知识方面的职责。（  ）</w:t>
      </w:r>
    </w:p>
    <w:p w14:paraId="62AB7E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0"/>
          <w:sz w:val="32"/>
          <w:szCs w:val="32"/>
          <w:highlight w:val="yellow"/>
        </w:rPr>
      </w:pPr>
      <w:r>
        <w:rPr>
          <w:rFonts w:hint="eastAsia" w:ascii="仿宋_GB2312" w:hAnsi="仿宋_GB2312" w:eastAsia="仿宋_GB2312" w:cs="仿宋_GB2312"/>
          <w:b/>
          <w:bCs/>
          <w:color w:val="auto"/>
          <w:sz w:val="32"/>
          <w:szCs w:val="32"/>
          <w:lang w:val="en-US" w:eastAsia="zh-CN"/>
        </w:rPr>
        <w:t>答案：×</w:t>
      </w:r>
    </w:p>
    <w:p w14:paraId="75BC4F57">
      <w:pPr>
        <w:keepNext w:val="0"/>
        <w:keepLines w:val="0"/>
        <w:pageBreakBefore w:val="0"/>
        <w:widowControl w:val="0"/>
        <w:kinsoku/>
        <w:wordWrap/>
        <w:overflowPunct/>
        <w:topLinePunct w:val="0"/>
        <w:autoSpaceDE/>
        <w:autoSpaceDN/>
        <w:bidi w:val="0"/>
        <w:adjustRightInd/>
        <w:snapToGrid/>
        <w:spacing w:before="58" w:line="560" w:lineRule="exact"/>
        <w:ind w:right="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0"/>
          <w:sz w:val="32"/>
          <w:szCs w:val="32"/>
          <w:highlight w:val="none"/>
        </w:rPr>
        <w:t>第三十四条</w:t>
      </w:r>
      <w:r>
        <w:rPr>
          <w:rFonts w:hint="eastAsia" w:ascii="仿宋_GB2312" w:hAnsi="仿宋_GB2312" w:eastAsia="仿宋_GB2312" w:cs="仿宋_GB2312"/>
          <w:spacing w:val="10"/>
          <w:sz w:val="32"/>
          <w:szCs w:val="32"/>
          <w:highlight w:val="none"/>
          <w:lang w:val="en-US" w:eastAsia="zh-CN"/>
        </w:rPr>
        <w:t xml:space="preserve">  </w:t>
      </w:r>
      <w:r>
        <w:rPr>
          <w:rFonts w:hint="eastAsia" w:ascii="仿宋_GB2312" w:hAnsi="仿宋_GB2312" w:eastAsia="仿宋_GB2312" w:cs="仿宋_GB2312"/>
          <w:spacing w:val="10"/>
          <w:sz w:val="32"/>
          <w:szCs w:val="32"/>
          <w:highlight w:val="none"/>
        </w:rPr>
        <w:t>新闻媒体应当开展非物质文化遗产代表性项目的宣</w:t>
      </w:r>
      <w:r>
        <w:rPr>
          <w:rFonts w:hint="eastAsia" w:ascii="仿宋_GB2312" w:hAnsi="仿宋_GB2312" w:eastAsia="仿宋_GB2312" w:cs="仿宋_GB2312"/>
          <w:spacing w:val="8"/>
          <w:sz w:val="32"/>
          <w:szCs w:val="32"/>
          <w:highlight w:val="none"/>
        </w:rPr>
        <w:t>传</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普及非物质文化遗产知识</w:t>
      </w:r>
      <w:r>
        <w:rPr>
          <w:rFonts w:hint="eastAsia" w:ascii="仿宋_GB2312" w:hAnsi="仿宋_GB2312" w:eastAsia="仿宋_GB2312" w:cs="仿宋_GB2312"/>
          <w:spacing w:val="8"/>
          <w:position w:val="1"/>
          <w:sz w:val="32"/>
          <w:szCs w:val="32"/>
          <w:highlight w:val="none"/>
        </w:rPr>
        <w:t>。</w:t>
      </w:r>
    </w:p>
    <w:p w14:paraId="4A6C7B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66E905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73.非物质文化遗产代表性项目的代表性传承人应当熟练掌握其传承的非物质文化遗产。（  ）</w:t>
      </w:r>
    </w:p>
    <w:p w14:paraId="5ED30A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答案：√</w:t>
      </w:r>
    </w:p>
    <w:p w14:paraId="19AE71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8"/>
          <w:sz w:val="32"/>
          <w:szCs w:val="32"/>
          <w:highlight w:val="none"/>
        </w:rPr>
        <w:t>第二十九条</w:t>
      </w:r>
      <w:r>
        <w:rPr>
          <w:rFonts w:hint="eastAsia" w:ascii="仿宋_GB2312" w:hAnsi="仿宋_GB2312" w:eastAsia="仿宋_GB2312" w:cs="仿宋_GB2312"/>
          <w:spacing w:val="6"/>
          <w:position w:val="1"/>
          <w:sz w:val="32"/>
          <w:szCs w:val="32"/>
          <w:highlight w:val="none"/>
        </w:rPr>
        <w:t>（一）</w:t>
      </w:r>
      <w:r>
        <w:rPr>
          <w:rFonts w:hint="eastAsia" w:ascii="仿宋_GB2312" w:hAnsi="仿宋_GB2312" w:eastAsia="仿宋_GB2312" w:cs="仿宋_GB2312"/>
          <w:spacing w:val="-26"/>
          <w:position w:val="1"/>
          <w:sz w:val="32"/>
          <w:szCs w:val="32"/>
          <w:highlight w:val="none"/>
        </w:rPr>
        <w:t xml:space="preserve"> </w:t>
      </w:r>
      <w:r>
        <w:rPr>
          <w:rFonts w:hint="eastAsia" w:ascii="仿宋_GB2312" w:hAnsi="仿宋_GB2312" w:eastAsia="仿宋_GB2312" w:cs="仿宋_GB2312"/>
          <w:spacing w:val="6"/>
          <w:sz w:val="32"/>
          <w:szCs w:val="32"/>
          <w:highlight w:val="none"/>
        </w:rPr>
        <w:t>熟练掌握其传承的非物质文化遗产</w:t>
      </w:r>
      <w:r>
        <w:rPr>
          <w:rFonts w:hint="eastAsia" w:ascii="仿宋_GB2312" w:hAnsi="仿宋_GB2312" w:eastAsia="仿宋_GB2312" w:cs="仿宋_GB2312"/>
          <w:spacing w:val="6"/>
          <w:position w:val="1"/>
          <w:sz w:val="32"/>
          <w:szCs w:val="32"/>
          <w:highlight w:val="none"/>
          <w:lang w:eastAsia="zh-CN"/>
        </w:rPr>
        <w:t>。</w:t>
      </w:r>
    </w:p>
    <w:p w14:paraId="1FE810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1C8149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74.文化主管部门建立的非物质文化遗产档案及相关数据库，除依法应当保密的外，应当公开，便于公众查阅。（  ）</w:t>
      </w:r>
    </w:p>
    <w:p w14:paraId="3D8C5C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0"/>
          <w:sz w:val="32"/>
          <w:szCs w:val="32"/>
          <w:highlight w:val="yellow"/>
        </w:rPr>
      </w:pPr>
      <w:r>
        <w:rPr>
          <w:rFonts w:hint="eastAsia" w:ascii="仿宋_GB2312" w:hAnsi="仿宋_GB2312" w:eastAsia="仿宋_GB2312" w:cs="仿宋_GB2312"/>
          <w:b/>
          <w:bCs/>
          <w:color w:val="auto"/>
          <w:sz w:val="32"/>
          <w:szCs w:val="32"/>
          <w:lang w:val="en-US" w:eastAsia="zh-CN"/>
        </w:rPr>
        <w:t>答案：√</w:t>
      </w:r>
    </w:p>
    <w:p w14:paraId="1664BCAB">
      <w:pPr>
        <w:keepNext w:val="0"/>
        <w:keepLines w:val="0"/>
        <w:pageBreakBefore w:val="0"/>
        <w:widowControl w:val="0"/>
        <w:kinsoku/>
        <w:wordWrap/>
        <w:overflowPunct/>
        <w:topLinePunct w:val="0"/>
        <w:autoSpaceDE/>
        <w:autoSpaceDN/>
        <w:bidi w:val="0"/>
        <w:adjustRightInd/>
        <w:snapToGrid/>
        <w:spacing w:before="2" w:line="560" w:lineRule="exact"/>
        <w:ind w:right="9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0"/>
          <w:sz w:val="32"/>
          <w:szCs w:val="32"/>
          <w:highlight w:val="none"/>
        </w:rPr>
        <w:t>第十三条   文化主管部门应当全面了解非物质文化</w:t>
      </w:r>
      <w:r>
        <w:rPr>
          <w:rFonts w:hint="eastAsia" w:ascii="仿宋_GB2312" w:hAnsi="仿宋_GB2312" w:eastAsia="仿宋_GB2312" w:cs="仿宋_GB2312"/>
          <w:spacing w:val="19"/>
          <w:sz w:val="32"/>
          <w:szCs w:val="32"/>
          <w:highlight w:val="none"/>
        </w:rPr>
        <w:t>遗产有关情况</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19"/>
          <w:position w:val="1"/>
          <w:sz w:val="32"/>
          <w:szCs w:val="32"/>
          <w:highlight w:val="none"/>
        </w:rPr>
        <w:t>，</w:t>
      </w:r>
      <w:r>
        <w:rPr>
          <w:rFonts w:hint="eastAsia" w:ascii="仿宋_GB2312" w:hAnsi="仿宋_GB2312" w:eastAsia="仿宋_GB2312" w:cs="仿宋_GB2312"/>
          <w:spacing w:val="19"/>
          <w:sz w:val="32"/>
          <w:szCs w:val="32"/>
          <w:highlight w:val="none"/>
        </w:rPr>
        <w:t>建立非物质文化遗产档案及相关数据</w:t>
      </w:r>
      <w:r>
        <w:rPr>
          <w:rFonts w:hint="eastAsia" w:ascii="仿宋_GB2312" w:hAnsi="仿宋_GB2312" w:eastAsia="仿宋_GB2312" w:cs="仿宋_GB2312"/>
          <w:spacing w:val="8"/>
          <w:sz w:val="32"/>
          <w:szCs w:val="32"/>
          <w:highlight w:val="none"/>
        </w:rPr>
        <w:t>库</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除依法应当保密的外</w:t>
      </w:r>
      <w:r>
        <w:rPr>
          <w:rFonts w:hint="eastAsia" w:ascii="仿宋_GB2312" w:hAnsi="仿宋_GB2312" w:eastAsia="仿宋_GB2312" w:cs="仿宋_GB2312"/>
          <w:spacing w:val="-15"/>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非物质文化遗产档案及相关数据信息应当公开</w:t>
      </w:r>
      <w:r>
        <w:rPr>
          <w:rFonts w:hint="eastAsia" w:ascii="仿宋_GB2312" w:hAnsi="仿宋_GB2312" w:eastAsia="仿宋_GB2312" w:cs="仿宋_GB2312"/>
          <w:spacing w:val="-26"/>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便于公众查阅</w:t>
      </w:r>
      <w:r>
        <w:rPr>
          <w:rFonts w:hint="eastAsia" w:ascii="仿宋_GB2312" w:hAnsi="仿宋_GB2312" w:eastAsia="仿宋_GB2312" w:cs="仿宋_GB2312"/>
          <w:spacing w:val="8"/>
          <w:position w:val="1"/>
          <w:sz w:val="32"/>
          <w:szCs w:val="32"/>
          <w:highlight w:val="none"/>
        </w:rPr>
        <w:t>。</w:t>
      </w:r>
    </w:p>
    <w:p w14:paraId="6F3F4E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502B4B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75.县级以上地方人民政府文化主管部门不负责本行政区域内非物质文化遗产的保护、保存工作。（  ）</w:t>
      </w:r>
    </w:p>
    <w:p w14:paraId="5C96BC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8"/>
          <w:sz w:val="32"/>
          <w:szCs w:val="32"/>
          <w:highlight w:val="yellow"/>
        </w:rPr>
      </w:pPr>
      <w:r>
        <w:rPr>
          <w:rFonts w:hint="eastAsia" w:ascii="仿宋_GB2312" w:hAnsi="仿宋_GB2312" w:eastAsia="仿宋_GB2312" w:cs="仿宋_GB2312"/>
          <w:b/>
          <w:bCs/>
          <w:color w:val="auto"/>
          <w:sz w:val="32"/>
          <w:szCs w:val="32"/>
          <w:lang w:val="en-US" w:eastAsia="zh-CN"/>
        </w:rPr>
        <w:t>答案：×</w:t>
      </w:r>
    </w:p>
    <w:p w14:paraId="098F4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position w:val="1"/>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8"/>
          <w:sz w:val="32"/>
          <w:szCs w:val="32"/>
          <w:highlight w:val="none"/>
        </w:rPr>
        <w:t>第七条</w:t>
      </w:r>
      <w:r>
        <w:rPr>
          <w:rFonts w:hint="eastAsia" w:ascii="仿宋_GB2312" w:hAnsi="仿宋_GB2312" w:eastAsia="仿宋_GB2312" w:cs="仿宋_GB2312"/>
          <w:spacing w:val="7"/>
          <w:sz w:val="32"/>
          <w:szCs w:val="32"/>
          <w:highlight w:val="none"/>
        </w:rPr>
        <w:t>县级以上地方人民政府文化主</w:t>
      </w:r>
      <w:r>
        <w:rPr>
          <w:rFonts w:hint="eastAsia" w:ascii="仿宋_GB2312" w:hAnsi="仿宋_GB2312" w:eastAsia="仿宋_GB2312" w:cs="仿宋_GB2312"/>
          <w:spacing w:val="9"/>
          <w:sz w:val="32"/>
          <w:szCs w:val="32"/>
          <w:highlight w:val="none"/>
        </w:rPr>
        <w:t>管部门负责本行政区域内非物质文化遗产的保护</w:t>
      </w:r>
      <w:r>
        <w:rPr>
          <w:rFonts w:hint="eastAsia" w:ascii="仿宋_GB2312" w:hAnsi="仿宋_GB2312" w:eastAsia="仿宋_GB2312" w:cs="仿宋_GB2312"/>
          <w:spacing w:val="-39"/>
          <w:sz w:val="32"/>
          <w:szCs w:val="32"/>
          <w:highlight w:val="none"/>
        </w:rPr>
        <w:t xml:space="preserve"> </w:t>
      </w:r>
      <w:r>
        <w:rPr>
          <w:rFonts w:hint="eastAsia" w:ascii="仿宋_GB2312" w:hAnsi="仿宋_GB2312" w:eastAsia="仿宋_GB2312" w:cs="仿宋_GB2312"/>
          <w:spacing w:val="9"/>
          <w:position w:val="1"/>
          <w:sz w:val="32"/>
          <w:szCs w:val="32"/>
          <w:highlight w:val="none"/>
        </w:rPr>
        <w:t>、</w:t>
      </w:r>
      <w:r>
        <w:rPr>
          <w:rFonts w:hint="eastAsia" w:ascii="仿宋_GB2312" w:hAnsi="仿宋_GB2312" w:eastAsia="仿宋_GB2312" w:cs="仿宋_GB2312"/>
          <w:spacing w:val="9"/>
          <w:sz w:val="32"/>
          <w:szCs w:val="32"/>
          <w:highlight w:val="none"/>
        </w:rPr>
        <w:t>保存</w:t>
      </w:r>
      <w:r>
        <w:rPr>
          <w:rFonts w:hint="eastAsia" w:ascii="仿宋_GB2312" w:hAnsi="仿宋_GB2312" w:eastAsia="仿宋_GB2312" w:cs="仿宋_GB2312"/>
          <w:spacing w:val="11"/>
          <w:sz w:val="32"/>
          <w:szCs w:val="32"/>
          <w:highlight w:val="none"/>
        </w:rPr>
        <w:t>工作</w:t>
      </w:r>
      <w:r>
        <w:rPr>
          <w:rFonts w:hint="eastAsia" w:ascii="仿宋_GB2312" w:hAnsi="仿宋_GB2312" w:eastAsia="仿宋_GB2312" w:cs="仿宋_GB2312"/>
          <w:spacing w:val="11"/>
          <w:position w:val="1"/>
          <w:sz w:val="32"/>
          <w:szCs w:val="32"/>
          <w:highlight w:val="none"/>
        </w:rPr>
        <w:t>。</w:t>
      </w:r>
    </w:p>
    <w:p w14:paraId="0ABB96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position w:val="1"/>
          <w:sz w:val="32"/>
          <w:szCs w:val="32"/>
          <w:highlight w:val="none"/>
          <w:lang w:val="en-US" w:eastAsia="zh-CN"/>
        </w:rPr>
      </w:pPr>
    </w:p>
    <w:p w14:paraId="3EFE20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76.使用非物质文化遗产涉及知识产权的，适用有关法律、行政法规的规定。（  ）</w:t>
      </w:r>
    </w:p>
    <w:p w14:paraId="6F6FFA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9"/>
          <w:sz w:val="32"/>
          <w:szCs w:val="32"/>
          <w:highlight w:val="yellow"/>
        </w:rPr>
      </w:pPr>
      <w:r>
        <w:rPr>
          <w:rFonts w:hint="eastAsia" w:ascii="仿宋_GB2312" w:hAnsi="仿宋_GB2312" w:eastAsia="仿宋_GB2312" w:cs="仿宋_GB2312"/>
          <w:b/>
          <w:bCs/>
          <w:color w:val="auto"/>
          <w:sz w:val="32"/>
          <w:szCs w:val="32"/>
          <w:lang w:val="en-US" w:eastAsia="zh-CN"/>
        </w:rPr>
        <w:t>答案：√</w:t>
      </w:r>
    </w:p>
    <w:p w14:paraId="0A630D28">
      <w:pPr>
        <w:keepNext w:val="0"/>
        <w:keepLines w:val="0"/>
        <w:pageBreakBefore w:val="0"/>
        <w:widowControl w:val="0"/>
        <w:kinsoku/>
        <w:wordWrap/>
        <w:overflowPunct/>
        <w:topLinePunct w:val="0"/>
        <w:autoSpaceDE/>
        <w:autoSpaceDN/>
        <w:bidi w:val="0"/>
        <w:adjustRightInd/>
        <w:snapToGrid/>
        <w:spacing w:before="59" w:line="560" w:lineRule="exact"/>
        <w:ind w:right="93"/>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9"/>
          <w:sz w:val="32"/>
          <w:szCs w:val="32"/>
          <w:highlight w:val="none"/>
        </w:rPr>
        <w:t>第四十四条</w:t>
      </w:r>
      <w:r>
        <w:rPr>
          <w:rFonts w:hint="eastAsia" w:ascii="仿宋_GB2312" w:hAnsi="仿宋_GB2312" w:eastAsia="仿宋_GB2312" w:cs="仿宋_GB2312"/>
          <w:spacing w:val="6"/>
          <w:sz w:val="32"/>
          <w:szCs w:val="32"/>
          <w:highlight w:val="none"/>
        </w:rPr>
        <w:t xml:space="preserve">    </w:t>
      </w:r>
      <w:r>
        <w:rPr>
          <w:rFonts w:hint="eastAsia" w:ascii="仿宋_GB2312" w:hAnsi="仿宋_GB2312" w:eastAsia="仿宋_GB2312" w:cs="仿宋_GB2312"/>
          <w:spacing w:val="19"/>
          <w:sz w:val="32"/>
          <w:szCs w:val="32"/>
          <w:highlight w:val="none"/>
        </w:rPr>
        <w:t>使用非物质文化遗产涉及知识产权</w:t>
      </w:r>
      <w:r>
        <w:rPr>
          <w:rFonts w:hint="eastAsia" w:ascii="仿宋_GB2312" w:hAnsi="仿宋_GB2312" w:eastAsia="仿宋_GB2312" w:cs="仿宋_GB2312"/>
          <w:spacing w:val="5"/>
          <w:sz w:val="32"/>
          <w:szCs w:val="32"/>
          <w:highlight w:val="none"/>
        </w:rPr>
        <w:t>的</w:t>
      </w:r>
      <w:r>
        <w:rPr>
          <w:rFonts w:hint="eastAsia" w:ascii="仿宋_GB2312" w:hAnsi="仿宋_GB2312" w:eastAsia="仿宋_GB2312" w:cs="仿宋_GB2312"/>
          <w:spacing w:val="-22"/>
          <w:sz w:val="32"/>
          <w:szCs w:val="32"/>
          <w:highlight w:val="none"/>
        </w:rPr>
        <w:t xml:space="preserve"> </w:t>
      </w:r>
      <w:r>
        <w:rPr>
          <w:rFonts w:hint="eastAsia" w:ascii="仿宋_GB2312" w:hAnsi="仿宋_GB2312" w:eastAsia="仿宋_GB2312" w:cs="仿宋_GB2312"/>
          <w:spacing w:val="5"/>
          <w:position w:val="1"/>
          <w:sz w:val="32"/>
          <w:szCs w:val="32"/>
          <w:highlight w:val="none"/>
        </w:rPr>
        <w:t>，</w:t>
      </w:r>
      <w:r>
        <w:rPr>
          <w:rFonts w:hint="eastAsia" w:ascii="仿宋_GB2312" w:hAnsi="仿宋_GB2312" w:eastAsia="仿宋_GB2312" w:cs="仿宋_GB2312"/>
          <w:spacing w:val="5"/>
          <w:sz w:val="32"/>
          <w:szCs w:val="32"/>
          <w:highlight w:val="none"/>
        </w:rPr>
        <w:t>适用有关法律</w:t>
      </w:r>
      <w:r>
        <w:rPr>
          <w:rFonts w:hint="eastAsia" w:ascii="仿宋_GB2312" w:hAnsi="仿宋_GB2312" w:eastAsia="仿宋_GB2312" w:cs="仿宋_GB2312"/>
          <w:spacing w:val="-38"/>
          <w:sz w:val="32"/>
          <w:szCs w:val="32"/>
          <w:highlight w:val="none"/>
        </w:rPr>
        <w:t xml:space="preserve"> </w:t>
      </w:r>
      <w:r>
        <w:rPr>
          <w:rFonts w:hint="eastAsia" w:ascii="仿宋_GB2312" w:hAnsi="仿宋_GB2312" w:eastAsia="仿宋_GB2312" w:cs="仿宋_GB2312"/>
          <w:spacing w:val="5"/>
          <w:position w:val="1"/>
          <w:sz w:val="32"/>
          <w:szCs w:val="32"/>
          <w:highlight w:val="none"/>
        </w:rPr>
        <w:t>、</w:t>
      </w:r>
      <w:r>
        <w:rPr>
          <w:rFonts w:hint="eastAsia" w:ascii="仿宋_GB2312" w:hAnsi="仿宋_GB2312" w:eastAsia="仿宋_GB2312" w:cs="仿宋_GB2312"/>
          <w:spacing w:val="5"/>
          <w:sz w:val="32"/>
          <w:szCs w:val="32"/>
          <w:highlight w:val="none"/>
        </w:rPr>
        <w:t>行政法规的规定</w:t>
      </w:r>
      <w:r>
        <w:rPr>
          <w:rFonts w:hint="eastAsia" w:ascii="仿宋_GB2312" w:hAnsi="仿宋_GB2312" w:eastAsia="仿宋_GB2312" w:cs="仿宋_GB2312"/>
          <w:spacing w:val="5"/>
          <w:position w:val="1"/>
          <w:sz w:val="32"/>
          <w:szCs w:val="32"/>
          <w:highlight w:val="none"/>
        </w:rPr>
        <w:t>。</w:t>
      </w:r>
    </w:p>
    <w:p w14:paraId="3E6371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1A4B52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77.丧失传承能力的，文化主管部门可以重新认定该项目的代表性传承人 。（  ）</w:t>
      </w:r>
    </w:p>
    <w:p w14:paraId="149E52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9"/>
          <w:sz w:val="32"/>
          <w:szCs w:val="32"/>
          <w:highlight w:val="yellow"/>
        </w:rPr>
      </w:pPr>
      <w:r>
        <w:rPr>
          <w:rFonts w:hint="eastAsia" w:ascii="仿宋_GB2312" w:hAnsi="仿宋_GB2312" w:eastAsia="仿宋_GB2312" w:cs="仿宋_GB2312"/>
          <w:b/>
          <w:bCs/>
          <w:color w:val="auto"/>
          <w:sz w:val="32"/>
          <w:szCs w:val="32"/>
          <w:lang w:val="en-US" w:eastAsia="zh-CN"/>
        </w:rPr>
        <w:t>答案：√</w:t>
      </w:r>
    </w:p>
    <w:p w14:paraId="577625C2">
      <w:pPr>
        <w:keepNext w:val="0"/>
        <w:keepLines w:val="0"/>
        <w:pageBreakBefore w:val="0"/>
        <w:widowControl w:val="0"/>
        <w:kinsoku/>
        <w:wordWrap/>
        <w:overflowPunct/>
        <w:topLinePunct w:val="0"/>
        <w:autoSpaceDE/>
        <w:autoSpaceDN/>
        <w:bidi w:val="0"/>
        <w:adjustRightInd/>
        <w:snapToGrid/>
        <w:spacing w:before="48"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9"/>
          <w:sz w:val="32"/>
          <w:szCs w:val="32"/>
          <w:highlight w:val="none"/>
        </w:rPr>
        <w:t>第三十—条</w:t>
      </w:r>
      <w:r>
        <w:rPr>
          <w:rFonts w:hint="eastAsia" w:ascii="仿宋_GB2312" w:hAnsi="仿宋_GB2312" w:eastAsia="仿宋_GB2312" w:cs="仿宋_GB2312"/>
          <w:spacing w:val="8"/>
          <w:sz w:val="32"/>
          <w:szCs w:val="32"/>
          <w:highlight w:val="none"/>
        </w:rPr>
        <w:t>丧失传承能力的</w:t>
      </w:r>
      <w:r>
        <w:rPr>
          <w:rFonts w:hint="eastAsia" w:ascii="仿宋_GB2312" w:hAnsi="仿宋_GB2312" w:eastAsia="仿宋_GB2312" w:cs="仿宋_GB2312"/>
          <w:spacing w:val="-14"/>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文化主管部门可以重新认定该项目的</w:t>
      </w:r>
      <w:r>
        <w:rPr>
          <w:rFonts w:hint="eastAsia" w:ascii="仿宋_GB2312" w:hAnsi="仿宋_GB2312" w:eastAsia="仿宋_GB2312" w:cs="仿宋_GB2312"/>
          <w:spacing w:val="10"/>
          <w:sz w:val="32"/>
          <w:szCs w:val="32"/>
          <w:highlight w:val="none"/>
        </w:rPr>
        <w:t>代表性传承人</w:t>
      </w:r>
      <w:r>
        <w:rPr>
          <w:rFonts w:hint="eastAsia" w:ascii="仿宋_GB2312" w:hAnsi="仿宋_GB2312" w:eastAsia="仿宋_GB2312" w:cs="仿宋_GB2312"/>
          <w:spacing w:val="10"/>
          <w:position w:val="1"/>
          <w:sz w:val="32"/>
          <w:szCs w:val="32"/>
          <w:highlight w:val="none"/>
        </w:rPr>
        <w:t>。</w:t>
      </w:r>
    </w:p>
    <w:p w14:paraId="317F8F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3438A9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78.可合理利用非物质文化遗产代表性项目开发具有地方、民族特色和市场潜力的文化产品和文化服务。（  ）</w:t>
      </w:r>
    </w:p>
    <w:p w14:paraId="774902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答案：√</w:t>
      </w:r>
    </w:p>
    <w:p w14:paraId="6E4328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8"/>
          <w:sz w:val="32"/>
          <w:szCs w:val="32"/>
        </w:rPr>
        <w:t>第三十七条</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8"/>
          <w:sz w:val="32"/>
          <w:szCs w:val="32"/>
        </w:rPr>
        <w:t>国家鼓励和支持发挥非物质文化遗产</w:t>
      </w:r>
      <w:r>
        <w:rPr>
          <w:rFonts w:hint="eastAsia" w:ascii="仿宋_GB2312" w:hAnsi="仿宋_GB2312" w:eastAsia="仿宋_GB2312" w:cs="仿宋_GB2312"/>
          <w:spacing w:val="7"/>
          <w:sz w:val="32"/>
          <w:szCs w:val="32"/>
        </w:rPr>
        <w:t>资源的特殊</w:t>
      </w:r>
      <w:r>
        <w:rPr>
          <w:rFonts w:hint="eastAsia" w:ascii="仿宋_GB2312" w:hAnsi="仿宋_GB2312" w:eastAsia="仿宋_GB2312" w:cs="仿宋_GB2312"/>
          <w:spacing w:val="7"/>
          <w:sz w:val="32"/>
          <w:szCs w:val="32"/>
          <w:highlight w:val="none"/>
        </w:rPr>
        <w:t>优势</w:t>
      </w:r>
      <w:r>
        <w:rPr>
          <w:rFonts w:hint="eastAsia" w:ascii="仿宋_GB2312" w:hAnsi="仿宋_GB2312" w:eastAsia="仿宋_GB2312" w:cs="仿宋_GB2312"/>
          <w:spacing w:val="-28"/>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在有效保护的基础上</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合理利</w:t>
      </w:r>
      <w:r>
        <w:rPr>
          <w:rFonts w:hint="eastAsia" w:ascii="仿宋_GB2312" w:hAnsi="仿宋_GB2312" w:eastAsia="仿宋_GB2312" w:cs="仿宋_GB2312"/>
          <w:spacing w:val="6"/>
          <w:sz w:val="32"/>
          <w:szCs w:val="32"/>
          <w:highlight w:val="none"/>
        </w:rPr>
        <w:t>用非物</w:t>
      </w:r>
      <w:r>
        <w:rPr>
          <w:rFonts w:hint="eastAsia" w:ascii="仿宋_GB2312" w:hAnsi="仿宋_GB2312" w:eastAsia="仿宋_GB2312" w:cs="仿宋_GB2312"/>
          <w:spacing w:val="9"/>
          <w:sz w:val="32"/>
          <w:szCs w:val="32"/>
          <w:highlight w:val="none"/>
        </w:rPr>
        <w:t>质文化遗产代表性项目开发具有地方</w:t>
      </w:r>
      <w:r>
        <w:rPr>
          <w:rFonts w:hint="eastAsia" w:ascii="仿宋_GB2312" w:hAnsi="仿宋_GB2312" w:eastAsia="仿宋_GB2312" w:cs="仿宋_GB2312"/>
          <w:spacing w:val="-38"/>
          <w:sz w:val="32"/>
          <w:szCs w:val="32"/>
          <w:highlight w:val="none"/>
        </w:rPr>
        <w:t xml:space="preserve"> </w:t>
      </w:r>
      <w:r>
        <w:rPr>
          <w:rFonts w:hint="eastAsia" w:ascii="仿宋_GB2312" w:hAnsi="仿宋_GB2312" w:eastAsia="仿宋_GB2312" w:cs="仿宋_GB2312"/>
          <w:spacing w:val="9"/>
          <w:position w:val="1"/>
          <w:sz w:val="32"/>
          <w:szCs w:val="32"/>
          <w:highlight w:val="none"/>
        </w:rPr>
        <w:t>、</w:t>
      </w:r>
      <w:r>
        <w:rPr>
          <w:rFonts w:hint="eastAsia" w:ascii="仿宋_GB2312" w:hAnsi="仿宋_GB2312" w:eastAsia="仿宋_GB2312" w:cs="仿宋_GB2312"/>
          <w:spacing w:val="9"/>
          <w:sz w:val="32"/>
          <w:szCs w:val="32"/>
          <w:highlight w:val="none"/>
        </w:rPr>
        <w:t>民族特色和</w:t>
      </w:r>
      <w:r>
        <w:rPr>
          <w:rFonts w:hint="eastAsia" w:ascii="仿宋_GB2312" w:hAnsi="仿宋_GB2312" w:eastAsia="仿宋_GB2312" w:cs="仿宋_GB2312"/>
          <w:spacing w:val="8"/>
          <w:sz w:val="32"/>
          <w:szCs w:val="32"/>
          <w:highlight w:val="none"/>
        </w:rPr>
        <w:t>市场</w:t>
      </w:r>
      <w:r>
        <w:rPr>
          <w:rFonts w:hint="eastAsia" w:ascii="仿宋_GB2312" w:hAnsi="仿宋_GB2312" w:eastAsia="仿宋_GB2312" w:cs="仿宋_GB2312"/>
          <w:spacing w:val="10"/>
          <w:sz w:val="32"/>
          <w:szCs w:val="32"/>
          <w:highlight w:val="none"/>
        </w:rPr>
        <w:t>潜力的文化产品和文化服务</w:t>
      </w:r>
      <w:r>
        <w:rPr>
          <w:rFonts w:hint="eastAsia" w:ascii="仿宋_GB2312" w:hAnsi="仿宋_GB2312" w:eastAsia="仿宋_GB2312" w:cs="仿宋_GB2312"/>
          <w:spacing w:val="10"/>
          <w:position w:val="1"/>
          <w:sz w:val="32"/>
          <w:szCs w:val="32"/>
          <w:highlight w:val="none"/>
        </w:rPr>
        <w:t>。</w:t>
      </w:r>
    </w:p>
    <w:p w14:paraId="19F80D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5AD829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79.使用非物质文化遗产，不用尊重其形式和内涵。（  ）</w:t>
      </w:r>
    </w:p>
    <w:p w14:paraId="1A30EA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8"/>
          <w:sz w:val="32"/>
          <w:szCs w:val="32"/>
          <w:highlight w:val="yellow"/>
        </w:rPr>
      </w:pPr>
      <w:r>
        <w:rPr>
          <w:rFonts w:hint="eastAsia" w:ascii="仿宋_GB2312" w:hAnsi="仿宋_GB2312" w:eastAsia="仿宋_GB2312" w:cs="仿宋_GB2312"/>
          <w:b/>
          <w:bCs/>
          <w:color w:val="auto"/>
          <w:sz w:val="32"/>
          <w:szCs w:val="32"/>
          <w:lang w:val="en-US" w:eastAsia="zh-CN"/>
        </w:rPr>
        <w:t>答案：×</w:t>
      </w:r>
    </w:p>
    <w:p w14:paraId="04EFDE60">
      <w:pPr>
        <w:keepNext w:val="0"/>
        <w:keepLines w:val="0"/>
        <w:pageBreakBefore w:val="0"/>
        <w:widowControl w:val="0"/>
        <w:kinsoku/>
        <w:wordWrap/>
        <w:overflowPunct/>
        <w:topLinePunct w:val="0"/>
        <w:autoSpaceDE/>
        <w:autoSpaceDN/>
        <w:bidi w:val="0"/>
        <w:adjustRightInd/>
        <w:snapToGrid/>
        <w:spacing w:before="59" w:line="560" w:lineRule="exact"/>
        <w:ind w:right="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8"/>
          <w:sz w:val="32"/>
          <w:szCs w:val="32"/>
          <w:highlight w:val="none"/>
        </w:rPr>
        <w:t>第五条   使用非物质文化遗产</w:t>
      </w:r>
      <w:r>
        <w:rPr>
          <w:rFonts w:hint="eastAsia" w:ascii="仿宋_GB2312" w:hAnsi="仿宋_GB2312" w:eastAsia="仿宋_GB2312" w:cs="仿宋_GB2312"/>
          <w:color w:val="auto"/>
          <w:spacing w:val="-17"/>
          <w:sz w:val="32"/>
          <w:szCs w:val="32"/>
          <w:highlight w:val="none"/>
        </w:rPr>
        <w:t xml:space="preserve"> </w:t>
      </w:r>
      <w:r>
        <w:rPr>
          <w:rFonts w:hint="eastAsia" w:ascii="仿宋_GB2312" w:hAnsi="仿宋_GB2312" w:eastAsia="仿宋_GB2312" w:cs="仿宋_GB2312"/>
          <w:color w:val="auto"/>
          <w:spacing w:val="8"/>
          <w:position w:val="1"/>
          <w:sz w:val="32"/>
          <w:szCs w:val="32"/>
          <w:highlight w:val="none"/>
        </w:rPr>
        <w:t>，</w:t>
      </w:r>
      <w:r>
        <w:rPr>
          <w:rFonts w:hint="eastAsia" w:ascii="仿宋_GB2312" w:hAnsi="仿宋_GB2312" w:eastAsia="仿宋_GB2312" w:cs="仿宋_GB2312"/>
          <w:color w:val="auto"/>
          <w:spacing w:val="8"/>
          <w:sz w:val="32"/>
          <w:szCs w:val="32"/>
          <w:highlight w:val="none"/>
        </w:rPr>
        <w:t>应当尊重其形式和</w:t>
      </w:r>
      <w:r>
        <w:rPr>
          <w:rFonts w:hint="eastAsia" w:ascii="仿宋_GB2312" w:hAnsi="仿宋_GB2312" w:eastAsia="仿宋_GB2312" w:cs="仿宋_GB2312"/>
          <w:color w:val="auto"/>
          <w:spacing w:val="2"/>
          <w:sz w:val="32"/>
          <w:szCs w:val="32"/>
          <w:highlight w:val="none"/>
        </w:rPr>
        <w:t>内涵</w:t>
      </w:r>
      <w:r>
        <w:rPr>
          <w:rFonts w:hint="eastAsia" w:ascii="仿宋_GB2312" w:hAnsi="仿宋_GB2312" w:eastAsia="仿宋_GB2312" w:cs="仿宋_GB2312"/>
          <w:color w:val="auto"/>
          <w:spacing w:val="2"/>
          <w:position w:val="1"/>
          <w:sz w:val="32"/>
          <w:szCs w:val="32"/>
          <w:highlight w:val="none"/>
        </w:rPr>
        <w:t>。</w:t>
      </w:r>
    </w:p>
    <w:p w14:paraId="723557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highlight w:val="none"/>
          <w:lang w:val="en-US" w:eastAsia="zh-CN"/>
        </w:rPr>
      </w:pPr>
    </w:p>
    <w:p w14:paraId="667E50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80.其他有关部门取得的实物图片、资料复制件，不用汇交给同级文化主管部门。（  ）</w:t>
      </w:r>
    </w:p>
    <w:p w14:paraId="32868E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答案：×</w:t>
      </w:r>
    </w:p>
    <w:p w14:paraId="3DA551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8"/>
          <w:position w:val="1"/>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0"/>
          <w:sz w:val="32"/>
          <w:szCs w:val="32"/>
          <w:highlight w:val="none"/>
        </w:rPr>
        <w:t>第十二条</w:t>
      </w:r>
      <w:r>
        <w:rPr>
          <w:rFonts w:hint="eastAsia" w:ascii="仿宋_GB2312" w:hAnsi="仿宋_GB2312" w:eastAsia="仿宋_GB2312" w:cs="仿宋_GB2312"/>
          <w:spacing w:val="10"/>
          <w:sz w:val="32"/>
          <w:szCs w:val="32"/>
          <w:highlight w:val="none"/>
          <w:lang w:val="en-US" w:eastAsia="zh-CN"/>
        </w:rPr>
        <w:t xml:space="preserve">  </w:t>
      </w:r>
      <w:r>
        <w:rPr>
          <w:rFonts w:hint="eastAsia" w:ascii="仿宋_GB2312" w:hAnsi="仿宋_GB2312" w:eastAsia="仿宋_GB2312" w:cs="仿宋_GB2312"/>
          <w:spacing w:val="7"/>
          <w:sz w:val="32"/>
          <w:szCs w:val="32"/>
          <w:highlight w:val="none"/>
        </w:rPr>
        <w:t>其他有关部门取得的实物图片</w:t>
      </w:r>
      <w:r>
        <w:rPr>
          <w:rFonts w:hint="eastAsia" w:ascii="仿宋_GB2312" w:hAnsi="仿宋_GB2312" w:eastAsia="仿宋_GB2312" w:cs="仿宋_GB2312"/>
          <w:spacing w:val="-38"/>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资料复制</w:t>
      </w:r>
      <w:r>
        <w:rPr>
          <w:rFonts w:hint="eastAsia" w:ascii="仿宋_GB2312" w:hAnsi="仿宋_GB2312" w:eastAsia="仿宋_GB2312" w:cs="仿宋_GB2312"/>
          <w:spacing w:val="8"/>
          <w:sz w:val="32"/>
          <w:szCs w:val="32"/>
          <w:highlight w:val="none"/>
        </w:rPr>
        <w:t>件</w:t>
      </w:r>
      <w:r>
        <w:rPr>
          <w:rFonts w:hint="eastAsia" w:ascii="仿宋_GB2312" w:hAnsi="仿宋_GB2312" w:eastAsia="仿宋_GB2312" w:cs="仿宋_GB2312"/>
          <w:spacing w:val="-26"/>
          <w:sz w:val="32"/>
          <w:szCs w:val="32"/>
          <w:highlight w:val="none"/>
        </w:rPr>
        <w:t xml:space="preserve"> </w:t>
      </w:r>
      <w:r>
        <w:rPr>
          <w:rFonts w:hint="eastAsia" w:ascii="仿宋_GB2312" w:hAnsi="仿宋_GB2312" w:eastAsia="仿宋_GB2312" w:cs="仿宋_GB2312"/>
          <w:spacing w:val="8"/>
          <w:position w:val="1"/>
          <w:sz w:val="32"/>
          <w:szCs w:val="32"/>
          <w:highlight w:val="none"/>
        </w:rPr>
        <w:t>，</w:t>
      </w:r>
      <w:r>
        <w:rPr>
          <w:rFonts w:hint="eastAsia" w:ascii="仿宋_GB2312" w:hAnsi="仿宋_GB2312" w:eastAsia="仿宋_GB2312" w:cs="仿宋_GB2312"/>
          <w:spacing w:val="8"/>
          <w:sz w:val="32"/>
          <w:szCs w:val="32"/>
          <w:highlight w:val="none"/>
        </w:rPr>
        <w:t>应当汇交给同级文化主管部门</w:t>
      </w:r>
      <w:r>
        <w:rPr>
          <w:rFonts w:hint="eastAsia" w:ascii="仿宋_GB2312" w:hAnsi="仿宋_GB2312" w:eastAsia="仿宋_GB2312" w:cs="仿宋_GB2312"/>
          <w:spacing w:val="8"/>
          <w:position w:val="1"/>
          <w:sz w:val="32"/>
          <w:szCs w:val="32"/>
          <w:highlight w:val="none"/>
        </w:rPr>
        <w:t>。</w:t>
      </w:r>
    </w:p>
    <w:p w14:paraId="5FB730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8"/>
          <w:position w:val="1"/>
          <w:sz w:val="32"/>
          <w:szCs w:val="32"/>
          <w:highlight w:val="none"/>
          <w:lang w:val="en-US" w:eastAsia="zh-CN"/>
        </w:rPr>
      </w:pPr>
    </w:p>
    <w:p w14:paraId="3525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81.文化主管部门和其他有关部门的工作人员在非物质文化遗产保护、保存工作中玩忽职守、滥用职权、徇私舞弊的，依法给予处分。（  ）</w:t>
      </w:r>
    </w:p>
    <w:p w14:paraId="01AB30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0"/>
          <w:sz w:val="32"/>
          <w:szCs w:val="32"/>
          <w:highlight w:val="yellow"/>
        </w:rPr>
      </w:pPr>
      <w:r>
        <w:rPr>
          <w:rFonts w:hint="eastAsia" w:ascii="仿宋_GB2312" w:hAnsi="仿宋_GB2312" w:eastAsia="仿宋_GB2312" w:cs="仿宋_GB2312"/>
          <w:b/>
          <w:bCs/>
          <w:color w:val="auto"/>
          <w:sz w:val="32"/>
          <w:szCs w:val="32"/>
          <w:lang w:val="en-US" w:eastAsia="zh-CN"/>
        </w:rPr>
        <w:t>答案：√</w:t>
      </w:r>
    </w:p>
    <w:p w14:paraId="4B1C7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10"/>
          <w:sz w:val="32"/>
          <w:szCs w:val="32"/>
        </w:rPr>
        <w:t>第三十八条   文化主管部门和其他有关部门的工作</w:t>
      </w:r>
      <w:r>
        <w:rPr>
          <w:rFonts w:hint="eastAsia" w:ascii="仿宋_GB2312" w:hAnsi="仿宋_GB2312" w:eastAsia="仿宋_GB2312" w:cs="仿宋_GB2312"/>
          <w:color w:val="auto"/>
          <w:spacing w:val="8"/>
          <w:sz w:val="32"/>
          <w:szCs w:val="32"/>
        </w:rPr>
        <w:t>人员在非物质文化遗产保护</w:t>
      </w:r>
      <w:r>
        <w:rPr>
          <w:rFonts w:hint="eastAsia" w:ascii="仿宋_GB2312" w:hAnsi="仿宋_GB2312" w:eastAsia="仿宋_GB2312" w:cs="仿宋_GB2312"/>
          <w:color w:val="auto"/>
          <w:spacing w:val="-39"/>
          <w:sz w:val="32"/>
          <w:szCs w:val="32"/>
        </w:rPr>
        <w:t xml:space="preserve"> </w:t>
      </w:r>
      <w:r>
        <w:rPr>
          <w:rFonts w:hint="eastAsia" w:ascii="仿宋_GB2312" w:hAnsi="仿宋_GB2312" w:eastAsia="仿宋_GB2312" w:cs="仿宋_GB2312"/>
          <w:color w:val="auto"/>
          <w:spacing w:val="8"/>
          <w:position w:val="1"/>
          <w:sz w:val="32"/>
          <w:szCs w:val="32"/>
        </w:rPr>
        <w:t>、</w:t>
      </w:r>
      <w:r>
        <w:rPr>
          <w:rFonts w:hint="eastAsia" w:ascii="仿宋_GB2312" w:hAnsi="仿宋_GB2312" w:eastAsia="仿宋_GB2312" w:cs="仿宋_GB2312"/>
          <w:color w:val="auto"/>
          <w:spacing w:val="8"/>
          <w:sz w:val="32"/>
          <w:szCs w:val="32"/>
        </w:rPr>
        <w:t>保存工作中玩</w:t>
      </w:r>
      <w:r>
        <w:rPr>
          <w:rFonts w:hint="eastAsia" w:ascii="仿宋_GB2312" w:hAnsi="仿宋_GB2312" w:eastAsia="仿宋_GB2312" w:cs="仿宋_GB2312"/>
          <w:color w:val="auto"/>
          <w:spacing w:val="7"/>
          <w:sz w:val="32"/>
          <w:szCs w:val="32"/>
        </w:rPr>
        <w:t>忽职守</w:t>
      </w:r>
      <w:r>
        <w:rPr>
          <w:rFonts w:hint="eastAsia" w:ascii="仿宋_GB2312" w:hAnsi="仿宋_GB2312" w:eastAsia="仿宋_GB2312" w:cs="仿宋_GB2312"/>
          <w:color w:val="auto"/>
          <w:spacing w:val="-38"/>
          <w:sz w:val="32"/>
          <w:szCs w:val="32"/>
        </w:rPr>
        <w:t xml:space="preserve"> </w:t>
      </w:r>
      <w:r>
        <w:rPr>
          <w:rFonts w:hint="eastAsia" w:ascii="仿宋_GB2312" w:hAnsi="仿宋_GB2312" w:eastAsia="仿宋_GB2312" w:cs="仿宋_GB2312"/>
          <w:color w:val="auto"/>
          <w:spacing w:val="7"/>
          <w:position w:val="1"/>
          <w:sz w:val="32"/>
          <w:szCs w:val="32"/>
        </w:rPr>
        <w:t>、</w:t>
      </w:r>
      <w:r>
        <w:rPr>
          <w:rFonts w:hint="eastAsia" w:ascii="仿宋_GB2312" w:hAnsi="仿宋_GB2312" w:eastAsia="仿宋_GB2312" w:cs="仿宋_GB2312"/>
          <w:color w:val="auto"/>
          <w:spacing w:val="7"/>
          <w:sz w:val="32"/>
          <w:szCs w:val="32"/>
        </w:rPr>
        <w:t>滥</w:t>
      </w:r>
      <w:r>
        <w:rPr>
          <w:rFonts w:hint="eastAsia" w:ascii="仿宋_GB2312" w:hAnsi="仿宋_GB2312" w:eastAsia="仿宋_GB2312" w:cs="仿宋_GB2312"/>
          <w:color w:val="auto"/>
          <w:spacing w:val="6"/>
          <w:sz w:val="32"/>
          <w:szCs w:val="32"/>
        </w:rPr>
        <w:t>用职权</w:t>
      </w:r>
      <w:r>
        <w:rPr>
          <w:rFonts w:hint="eastAsia" w:ascii="仿宋_GB2312" w:hAnsi="仿宋_GB2312" w:eastAsia="仿宋_GB2312" w:cs="仿宋_GB2312"/>
          <w:color w:val="auto"/>
          <w:spacing w:val="-28"/>
          <w:sz w:val="32"/>
          <w:szCs w:val="32"/>
        </w:rPr>
        <w:t xml:space="preserve"> </w:t>
      </w:r>
      <w:r>
        <w:rPr>
          <w:rFonts w:hint="eastAsia" w:ascii="仿宋_GB2312" w:hAnsi="仿宋_GB2312" w:eastAsia="仿宋_GB2312" w:cs="仿宋_GB2312"/>
          <w:color w:val="auto"/>
          <w:spacing w:val="6"/>
          <w:position w:val="1"/>
          <w:sz w:val="32"/>
          <w:szCs w:val="32"/>
        </w:rPr>
        <w:t>、</w:t>
      </w:r>
      <w:r>
        <w:rPr>
          <w:rFonts w:hint="eastAsia" w:ascii="仿宋_GB2312" w:hAnsi="仿宋_GB2312" w:eastAsia="仿宋_GB2312" w:cs="仿宋_GB2312"/>
          <w:color w:val="auto"/>
          <w:spacing w:val="6"/>
          <w:sz w:val="32"/>
          <w:szCs w:val="32"/>
        </w:rPr>
        <w:t>徇私舞弊的</w:t>
      </w:r>
      <w:r>
        <w:rPr>
          <w:rFonts w:hint="eastAsia" w:ascii="仿宋_GB2312" w:hAnsi="仿宋_GB2312" w:eastAsia="仿宋_GB2312" w:cs="仿宋_GB2312"/>
          <w:color w:val="auto"/>
          <w:spacing w:val="-28"/>
          <w:sz w:val="32"/>
          <w:szCs w:val="32"/>
        </w:rPr>
        <w:t xml:space="preserve"> </w:t>
      </w:r>
      <w:r>
        <w:rPr>
          <w:rFonts w:hint="eastAsia" w:ascii="仿宋_GB2312" w:hAnsi="仿宋_GB2312" w:eastAsia="仿宋_GB2312" w:cs="仿宋_GB2312"/>
          <w:color w:val="auto"/>
          <w:spacing w:val="6"/>
          <w:position w:val="1"/>
          <w:sz w:val="32"/>
          <w:szCs w:val="32"/>
        </w:rPr>
        <w:t>，</w:t>
      </w:r>
      <w:r>
        <w:rPr>
          <w:rFonts w:hint="eastAsia" w:ascii="仿宋_GB2312" w:hAnsi="仿宋_GB2312" w:eastAsia="仿宋_GB2312" w:cs="仿宋_GB2312"/>
          <w:color w:val="auto"/>
          <w:spacing w:val="6"/>
          <w:sz w:val="32"/>
          <w:szCs w:val="32"/>
        </w:rPr>
        <w:t>依法给予处</w:t>
      </w:r>
      <w:r>
        <w:rPr>
          <w:rFonts w:hint="eastAsia" w:ascii="仿宋_GB2312" w:hAnsi="仿宋_GB2312" w:eastAsia="仿宋_GB2312" w:cs="仿宋_GB2312"/>
          <w:color w:val="auto"/>
          <w:spacing w:val="6"/>
          <w:sz w:val="32"/>
          <w:szCs w:val="32"/>
          <w:lang w:eastAsia="zh-CN"/>
        </w:rPr>
        <w:t>分。</w:t>
      </w:r>
    </w:p>
    <w:p w14:paraId="218DAB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6"/>
          <w:sz w:val="32"/>
          <w:szCs w:val="32"/>
          <w:lang w:val="en-US" w:eastAsia="zh-CN"/>
        </w:rPr>
      </w:pPr>
    </w:p>
    <w:p w14:paraId="3D27D4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82.境外组织违反本法</w:t>
      </w:r>
      <w:r>
        <w:rPr>
          <w:rFonts w:hint="eastAsia" w:ascii="仿宋_GB2312" w:hAnsi="仿宋_GB2312" w:eastAsia="仿宋_GB2312" w:cs="仿宋_GB2312"/>
          <w:spacing w:val="13"/>
          <w:sz w:val="32"/>
          <w:szCs w:val="32"/>
          <w:highlight w:val="none"/>
        </w:rPr>
        <w:t>第十五条</w:t>
      </w:r>
      <w:r>
        <w:rPr>
          <w:rFonts w:hint="eastAsia" w:ascii="仿宋_GB2312" w:hAnsi="仿宋_GB2312" w:eastAsia="仿宋_GB2312" w:cs="仿宋_GB2312"/>
          <w:color w:val="auto"/>
          <w:sz w:val="32"/>
          <w:szCs w:val="32"/>
          <w:highlight w:val="none"/>
          <w:lang w:val="en-US" w:eastAsia="zh-CN"/>
        </w:rPr>
        <w:t>规定的，由文化主管部门责令改正，给予警告 ，没收违法所得及调查中取得的实物、资料。（  ）</w:t>
      </w:r>
    </w:p>
    <w:p w14:paraId="6D75D4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3"/>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111F11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9"/>
          <w:sz w:val="32"/>
          <w:szCs w:val="32"/>
          <w:highlight w:val="none"/>
          <w:lang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3"/>
          <w:sz w:val="32"/>
          <w:szCs w:val="32"/>
          <w:highlight w:val="none"/>
        </w:rPr>
        <w:t>第四十一条   境外组织违反本法第十五条规定的</w:t>
      </w:r>
      <w:r>
        <w:rPr>
          <w:rFonts w:hint="eastAsia" w:ascii="仿宋_GB2312" w:hAnsi="仿宋_GB2312" w:eastAsia="仿宋_GB2312" w:cs="仿宋_GB2312"/>
          <w:spacing w:val="13"/>
          <w:position w:val="1"/>
          <w:sz w:val="32"/>
          <w:szCs w:val="32"/>
          <w:highlight w:val="none"/>
        </w:rPr>
        <w:t>，</w:t>
      </w:r>
      <w:r>
        <w:rPr>
          <w:rFonts w:hint="eastAsia" w:ascii="仿宋_GB2312" w:hAnsi="仿宋_GB2312" w:eastAsia="仿宋_GB2312" w:cs="仿宋_GB2312"/>
          <w:spacing w:val="7"/>
          <w:sz w:val="32"/>
          <w:szCs w:val="32"/>
          <w:highlight w:val="none"/>
        </w:rPr>
        <w:t>由文化主管部门责令改正</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给予警告</w:t>
      </w:r>
      <w:r>
        <w:rPr>
          <w:rFonts w:hint="eastAsia" w:ascii="仿宋_GB2312" w:hAnsi="仿宋_GB2312" w:eastAsia="仿宋_GB2312" w:cs="仿宋_GB2312"/>
          <w:spacing w:val="-28"/>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没收违法所</w:t>
      </w:r>
      <w:r>
        <w:rPr>
          <w:rFonts w:hint="eastAsia" w:ascii="仿宋_GB2312" w:hAnsi="仿宋_GB2312" w:eastAsia="仿宋_GB2312" w:cs="仿宋_GB2312"/>
          <w:spacing w:val="6"/>
          <w:sz w:val="32"/>
          <w:szCs w:val="32"/>
          <w:highlight w:val="none"/>
        </w:rPr>
        <w:t>得及</w:t>
      </w:r>
      <w:r>
        <w:rPr>
          <w:rFonts w:hint="eastAsia" w:ascii="仿宋_GB2312" w:hAnsi="仿宋_GB2312" w:eastAsia="仿宋_GB2312" w:cs="仿宋_GB2312"/>
          <w:spacing w:val="5"/>
          <w:sz w:val="32"/>
          <w:szCs w:val="32"/>
          <w:highlight w:val="none"/>
        </w:rPr>
        <w:t>调查中取得的实物</w:t>
      </w:r>
      <w:r>
        <w:rPr>
          <w:rFonts w:hint="eastAsia" w:ascii="仿宋_GB2312" w:hAnsi="仿宋_GB2312" w:eastAsia="仿宋_GB2312" w:cs="仿宋_GB2312"/>
          <w:spacing w:val="-22"/>
          <w:sz w:val="32"/>
          <w:szCs w:val="32"/>
          <w:highlight w:val="none"/>
        </w:rPr>
        <w:t xml:space="preserve"> </w:t>
      </w:r>
      <w:r>
        <w:rPr>
          <w:rFonts w:hint="eastAsia" w:ascii="仿宋_GB2312" w:hAnsi="仿宋_GB2312" w:eastAsia="仿宋_GB2312" w:cs="仿宋_GB2312"/>
          <w:spacing w:val="5"/>
          <w:position w:val="1"/>
          <w:sz w:val="32"/>
          <w:szCs w:val="32"/>
          <w:highlight w:val="none"/>
        </w:rPr>
        <w:t>、</w:t>
      </w:r>
      <w:r>
        <w:rPr>
          <w:rFonts w:hint="eastAsia" w:ascii="仿宋_GB2312" w:hAnsi="仿宋_GB2312" w:eastAsia="仿宋_GB2312" w:cs="仿宋_GB2312"/>
          <w:spacing w:val="5"/>
          <w:sz w:val="32"/>
          <w:szCs w:val="32"/>
          <w:highlight w:val="none"/>
        </w:rPr>
        <w:t>资料</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29"/>
          <w:sz w:val="32"/>
          <w:szCs w:val="32"/>
          <w:highlight w:val="none"/>
          <w:lang w:eastAsia="zh-CN"/>
        </w:rPr>
        <w:t>。</w:t>
      </w:r>
    </w:p>
    <w:p w14:paraId="73944D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9"/>
          <w:sz w:val="32"/>
          <w:szCs w:val="32"/>
          <w:highlight w:val="none"/>
          <w:lang w:val="en-US" w:eastAsia="zh-CN"/>
        </w:rPr>
      </w:pPr>
    </w:p>
    <w:p w14:paraId="656EFE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83.县级以上地方人民政府应当对合理利用非物质文化遗产代表性项目的单位予以扶持。（  ）</w:t>
      </w:r>
    </w:p>
    <w:p w14:paraId="26D63A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答案：√</w:t>
      </w:r>
    </w:p>
    <w:p w14:paraId="277B4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0"/>
          <w:sz w:val="32"/>
          <w:szCs w:val="32"/>
          <w:highlight w:val="none"/>
          <w:lang w:eastAsia="zh-CN"/>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8"/>
          <w:sz w:val="32"/>
          <w:szCs w:val="32"/>
          <w:highlight w:val="none"/>
        </w:rPr>
        <w:t>第三十七条</w:t>
      </w:r>
      <w:r>
        <w:rPr>
          <w:rFonts w:hint="eastAsia" w:ascii="仿宋_GB2312" w:hAnsi="仿宋_GB2312" w:eastAsia="仿宋_GB2312" w:cs="仿宋_GB2312"/>
          <w:color w:val="auto"/>
          <w:spacing w:val="1"/>
          <w:sz w:val="32"/>
          <w:szCs w:val="32"/>
          <w:highlight w:val="none"/>
        </w:rPr>
        <w:t xml:space="preserve"> </w:t>
      </w:r>
      <w:r>
        <w:rPr>
          <w:rFonts w:hint="eastAsia" w:ascii="仿宋_GB2312" w:hAnsi="仿宋_GB2312" w:eastAsia="仿宋_GB2312" w:cs="仿宋_GB2312"/>
          <w:color w:val="auto"/>
          <w:spacing w:val="10"/>
          <w:sz w:val="32"/>
          <w:szCs w:val="32"/>
          <w:highlight w:val="none"/>
        </w:rPr>
        <w:t>县级以上地方人民政府应当对合理利用非物质文化遗产代表性项目的单位予以扶持</w:t>
      </w:r>
      <w:r>
        <w:rPr>
          <w:rFonts w:hint="eastAsia" w:ascii="仿宋_GB2312" w:hAnsi="仿宋_GB2312" w:eastAsia="仿宋_GB2312" w:cs="仿宋_GB2312"/>
          <w:color w:val="auto"/>
          <w:spacing w:val="10"/>
          <w:sz w:val="32"/>
          <w:szCs w:val="32"/>
          <w:highlight w:val="none"/>
          <w:lang w:eastAsia="zh-CN"/>
        </w:rPr>
        <w:t>。</w:t>
      </w:r>
    </w:p>
    <w:p w14:paraId="75D741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0"/>
          <w:sz w:val="32"/>
          <w:szCs w:val="32"/>
          <w:highlight w:val="none"/>
          <w:lang w:val="en-US" w:eastAsia="zh-CN"/>
        </w:rPr>
      </w:pPr>
    </w:p>
    <w:p w14:paraId="7F08C9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84.单位合理利用非物质文化遗产代表性项目的，依法享受国家规定的税收优惠。（  ）</w:t>
      </w:r>
    </w:p>
    <w:p w14:paraId="4D8D10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1"/>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5CDB4743">
      <w:pPr>
        <w:keepNext w:val="0"/>
        <w:keepLines w:val="0"/>
        <w:pageBreakBefore w:val="0"/>
        <w:widowControl w:val="0"/>
        <w:kinsoku/>
        <w:wordWrap/>
        <w:overflowPunct/>
        <w:topLinePunct w:val="0"/>
        <w:autoSpaceDE/>
        <w:autoSpaceDN/>
        <w:bidi w:val="0"/>
        <w:adjustRightInd/>
        <w:snapToGrid/>
        <w:spacing w:before="3" w:line="560" w:lineRule="exact"/>
        <w:ind w:right="75"/>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8"/>
          <w:sz w:val="32"/>
          <w:szCs w:val="32"/>
          <w:highlight w:val="none"/>
        </w:rPr>
        <w:t>第三十七条</w:t>
      </w:r>
      <w:r>
        <w:rPr>
          <w:rFonts w:hint="eastAsia" w:ascii="仿宋_GB2312" w:hAnsi="仿宋_GB2312" w:eastAsia="仿宋_GB2312" w:cs="仿宋_GB2312"/>
          <w:color w:val="auto"/>
          <w:spacing w:val="1"/>
          <w:sz w:val="32"/>
          <w:szCs w:val="32"/>
          <w:highlight w:val="none"/>
        </w:rPr>
        <w:t xml:space="preserve"> </w:t>
      </w:r>
      <w:r>
        <w:rPr>
          <w:rFonts w:hint="eastAsia" w:ascii="仿宋_GB2312" w:hAnsi="仿宋_GB2312" w:eastAsia="仿宋_GB2312" w:cs="仿宋_GB2312"/>
          <w:color w:val="auto"/>
          <w:spacing w:val="10"/>
          <w:sz w:val="32"/>
          <w:szCs w:val="32"/>
          <w:highlight w:val="none"/>
        </w:rPr>
        <w:t>单位合理利用非物质</w:t>
      </w:r>
      <w:r>
        <w:rPr>
          <w:rFonts w:hint="eastAsia" w:ascii="仿宋_GB2312" w:hAnsi="仿宋_GB2312" w:eastAsia="仿宋_GB2312" w:cs="仿宋_GB2312"/>
          <w:color w:val="auto"/>
          <w:spacing w:val="22"/>
          <w:sz w:val="32"/>
          <w:szCs w:val="32"/>
          <w:highlight w:val="none"/>
        </w:rPr>
        <w:t>文化遗产代表性项 目</w:t>
      </w:r>
      <w:r>
        <w:rPr>
          <w:rFonts w:hint="eastAsia" w:ascii="仿宋_GB2312" w:hAnsi="仿宋_GB2312" w:eastAsia="仿宋_GB2312" w:cs="仿宋_GB2312"/>
          <w:color w:val="auto"/>
          <w:spacing w:val="1"/>
          <w:sz w:val="32"/>
          <w:szCs w:val="32"/>
          <w:highlight w:val="none"/>
        </w:rPr>
        <w:t xml:space="preserve"> </w:t>
      </w:r>
      <w:r>
        <w:rPr>
          <w:rFonts w:hint="eastAsia" w:ascii="仿宋_GB2312" w:hAnsi="仿宋_GB2312" w:eastAsia="仿宋_GB2312" w:cs="仿宋_GB2312"/>
          <w:color w:val="auto"/>
          <w:spacing w:val="22"/>
          <w:sz w:val="32"/>
          <w:szCs w:val="32"/>
          <w:highlight w:val="none"/>
        </w:rPr>
        <w:t>的</w:t>
      </w:r>
      <w:r>
        <w:rPr>
          <w:rFonts w:hint="eastAsia" w:ascii="仿宋_GB2312" w:hAnsi="仿宋_GB2312" w:eastAsia="仿宋_GB2312" w:cs="仿宋_GB2312"/>
          <w:color w:val="auto"/>
          <w:spacing w:val="-28"/>
          <w:sz w:val="32"/>
          <w:szCs w:val="32"/>
          <w:highlight w:val="none"/>
        </w:rPr>
        <w:t xml:space="preserve"> </w:t>
      </w:r>
      <w:r>
        <w:rPr>
          <w:rFonts w:hint="eastAsia" w:ascii="仿宋_GB2312" w:hAnsi="仿宋_GB2312" w:eastAsia="仿宋_GB2312" w:cs="仿宋_GB2312"/>
          <w:color w:val="auto"/>
          <w:spacing w:val="22"/>
          <w:position w:val="1"/>
          <w:sz w:val="32"/>
          <w:szCs w:val="32"/>
          <w:highlight w:val="none"/>
        </w:rPr>
        <w:t>，</w:t>
      </w:r>
      <w:r>
        <w:rPr>
          <w:rFonts w:hint="eastAsia" w:ascii="仿宋_GB2312" w:hAnsi="仿宋_GB2312" w:eastAsia="仿宋_GB2312" w:cs="仿宋_GB2312"/>
          <w:color w:val="auto"/>
          <w:spacing w:val="-46"/>
          <w:position w:val="1"/>
          <w:sz w:val="32"/>
          <w:szCs w:val="32"/>
          <w:highlight w:val="none"/>
        </w:rPr>
        <w:t xml:space="preserve"> </w:t>
      </w:r>
      <w:r>
        <w:rPr>
          <w:rFonts w:hint="eastAsia" w:ascii="仿宋_GB2312" w:hAnsi="仿宋_GB2312" w:eastAsia="仿宋_GB2312" w:cs="仿宋_GB2312"/>
          <w:color w:val="auto"/>
          <w:spacing w:val="22"/>
          <w:sz w:val="32"/>
          <w:szCs w:val="32"/>
          <w:highlight w:val="none"/>
        </w:rPr>
        <w:t>依法享受国家规定的税收</w:t>
      </w:r>
      <w:r>
        <w:rPr>
          <w:rFonts w:hint="eastAsia" w:ascii="仿宋_GB2312" w:hAnsi="仿宋_GB2312" w:eastAsia="仿宋_GB2312" w:cs="仿宋_GB2312"/>
          <w:color w:val="auto"/>
          <w:spacing w:val="11"/>
          <w:sz w:val="32"/>
          <w:szCs w:val="32"/>
          <w:highlight w:val="none"/>
        </w:rPr>
        <w:t>优惠</w:t>
      </w:r>
      <w:r>
        <w:rPr>
          <w:rFonts w:hint="eastAsia" w:ascii="仿宋_GB2312" w:hAnsi="仿宋_GB2312" w:eastAsia="仿宋_GB2312" w:cs="仿宋_GB2312"/>
          <w:color w:val="auto"/>
          <w:spacing w:val="11"/>
          <w:position w:val="1"/>
          <w:sz w:val="32"/>
          <w:szCs w:val="32"/>
          <w:highlight w:val="none"/>
        </w:rPr>
        <w:t>。</w:t>
      </w:r>
    </w:p>
    <w:p w14:paraId="5FA7D8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1"/>
          <w:sz w:val="32"/>
          <w:szCs w:val="32"/>
          <w:highlight w:val="none"/>
          <w:lang w:val="en-US" w:eastAsia="zh-CN"/>
        </w:rPr>
      </w:pPr>
    </w:p>
    <w:p w14:paraId="7DDC97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85.图书馆、文化馆、博物馆、科技馆等公共文化机构应当根据各自业务范围，开展非物质文化遗产的整理、研究、学术交流和非物质文化遗产代表性项目的宣传、展示。（  ）</w:t>
      </w:r>
    </w:p>
    <w:p w14:paraId="74BB45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4"/>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45F90F3C">
      <w:pPr>
        <w:keepNext w:val="0"/>
        <w:keepLines w:val="0"/>
        <w:pageBreakBefore w:val="0"/>
        <w:widowControl w:val="0"/>
        <w:kinsoku/>
        <w:wordWrap/>
        <w:overflowPunct/>
        <w:topLinePunct w:val="0"/>
        <w:autoSpaceDE/>
        <w:autoSpaceDN/>
        <w:bidi w:val="0"/>
        <w:adjustRightInd/>
        <w:snapToGrid/>
        <w:spacing w:before="3" w:line="560" w:lineRule="exact"/>
        <w:ind w:right="1"/>
        <w:textAlignment w:val="auto"/>
        <w:rPr>
          <w:rFonts w:hint="eastAsia" w:ascii="仿宋_GB2312" w:hAnsi="仿宋_GB2312" w:eastAsia="仿宋_GB2312" w:cs="仿宋_GB2312"/>
          <w:color w:val="auto"/>
          <w:spacing w:val="7"/>
          <w:position w:val="1"/>
          <w:sz w:val="32"/>
          <w:szCs w:val="32"/>
          <w:highlight w:val="none"/>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4"/>
          <w:sz w:val="32"/>
          <w:szCs w:val="32"/>
          <w:highlight w:val="none"/>
        </w:rPr>
        <w:t>第三十五条</w:t>
      </w:r>
      <w:r>
        <w:rPr>
          <w:rFonts w:hint="eastAsia" w:ascii="仿宋_GB2312" w:hAnsi="仿宋_GB2312" w:eastAsia="仿宋_GB2312" w:cs="仿宋_GB2312"/>
          <w:color w:val="auto"/>
          <w:spacing w:val="23"/>
          <w:sz w:val="32"/>
          <w:szCs w:val="32"/>
          <w:highlight w:val="none"/>
        </w:rPr>
        <w:t xml:space="preserve">   </w:t>
      </w:r>
      <w:r>
        <w:rPr>
          <w:rFonts w:hint="eastAsia" w:ascii="仿宋_GB2312" w:hAnsi="仿宋_GB2312" w:eastAsia="仿宋_GB2312" w:cs="仿宋_GB2312"/>
          <w:color w:val="auto"/>
          <w:spacing w:val="4"/>
          <w:sz w:val="32"/>
          <w:szCs w:val="32"/>
          <w:highlight w:val="none"/>
        </w:rPr>
        <w:t>图书馆</w:t>
      </w:r>
      <w:r>
        <w:rPr>
          <w:rFonts w:hint="eastAsia" w:ascii="仿宋_GB2312" w:hAnsi="仿宋_GB2312" w:eastAsia="仿宋_GB2312" w:cs="仿宋_GB2312"/>
          <w:color w:val="auto"/>
          <w:spacing w:val="-38"/>
          <w:sz w:val="32"/>
          <w:szCs w:val="32"/>
          <w:highlight w:val="none"/>
        </w:rPr>
        <w:t xml:space="preserve"> </w:t>
      </w:r>
      <w:r>
        <w:rPr>
          <w:rFonts w:hint="eastAsia" w:ascii="仿宋_GB2312" w:hAnsi="仿宋_GB2312" w:eastAsia="仿宋_GB2312" w:cs="仿宋_GB2312"/>
          <w:color w:val="auto"/>
          <w:spacing w:val="4"/>
          <w:position w:val="1"/>
          <w:sz w:val="32"/>
          <w:szCs w:val="32"/>
          <w:highlight w:val="none"/>
        </w:rPr>
        <w:t>、</w:t>
      </w:r>
      <w:r>
        <w:rPr>
          <w:rFonts w:hint="eastAsia" w:ascii="仿宋_GB2312" w:hAnsi="仿宋_GB2312" w:eastAsia="仿宋_GB2312" w:cs="仿宋_GB2312"/>
          <w:color w:val="auto"/>
          <w:spacing w:val="4"/>
          <w:sz w:val="32"/>
          <w:szCs w:val="32"/>
          <w:highlight w:val="none"/>
        </w:rPr>
        <w:t>文化馆</w:t>
      </w:r>
      <w:r>
        <w:rPr>
          <w:rFonts w:hint="eastAsia" w:ascii="仿宋_GB2312" w:hAnsi="仿宋_GB2312" w:eastAsia="仿宋_GB2312" w:cs="仿宋_GB2312"/>
          <w:color w:val="auto"/>
          <w:spacing w:val="-38"/>
          <w:sz w:val="32"/>
          <w:szCs w:val="32"/>
          <w:highlight w:val="none"/>
        </w:rPr>
        <w:t xml:space="preserve"> </w:t>
      </w:r>
      <w:r>
        <w:rPr>
          <w:rFonts w:hint="eastAsia" w:ascii="仿宋_GB2312" w:hAnsi="仿宋_GB2312" w:eastAsia="仿宋_GB2312" w:cs="仿宋_GB2312"/>
          <w:color w:val="auto"/>
          <w:spacing w:val="4"/>
          <w:position w:val="1"/>
          <w:sz w:val="32"/>
          <w:szCs w:val="32"/>
          <w:highlight w:val="none"/>
        </w:rPr>
        <w:t>、</w:t>
      </w:r>
      <w:r>
        <w:rPr>
          <w:rFonts w:hint="eastAsia" w:ascii="仿宋_GB2312" w:hAnsi="仿宋_GB2312" w:eastAsia="仿宋_GB2312" w:cs="仿宋_GB2312"/>
          <w:color w:val="auto"/>
          <w:spacing w:val="4"/>
          <w:sz w:val="32"/>
          <w:szCs w:val="32"/>
          <w:highlight w:val="none"/>
        </w:rPr>
        <w:t>博物馆</w:t>
      </w:r>
      <w:r>
        <w:rPr>
          <w:rFonts w:hint="eastAsia" w:ascii="仿宋_GB2312" w:hAnsi="仿宋_GB2312" w:eastAsia="仿宋_GB2312" w:cs="仿宋_GB2312"/>
          <w:color w:val="auto"/>
          <w:spacing w:val="-39"/>
          <w:sz w:val="32"/>
          <w:szCs w:val="32"/>
          <w:highlight w:val="none"/>
        </w:rPr>
        <w:t xml:space="preserve"> </w:t>
      </w:r>
      <w:r>
        <w:rPr>
          <w:rFonts w:hint="eastAsia" w:ascii="仿宋_GB2312" w:hAnsi="仿宋_GB2312" w:eastAsia="仿宋_GB2312" w:cs="仿宋_GB2312"/>
          <w:color w:val="auto"/>
          <w:spacing w:val="4"/>
          <w:position w:val="1"/>
          <w:sz w:val="32"/>
          <w:szCs w:val="32"/>
          <w:highlight w:val="none"/>
        </w:rPr>
        <w:t>、</w:t>
      </w:r>
      <w:r>
        <w:rPr>
          <w:rFonts w:hint="eastAsia" w:ascii="仿宋_GB2312" w:hAnsi="仿宋_GB2312" w:eastAsia="仿宋_GB2312" w:cs="仿宋_GB2312"/>
          <w:color w:val="auto"/>
          <w:spacing w:val="4"/>
          <w:sz w:val="32"/>
          <w:szCs w:val="32"/>
          <w:highlight w:val="none"/>
        </w:rPr>
        <w:t>科技馆等</w:t>
      </w:r>
      <w:r>
        <w:rPr>
          <w:rFonts w:hint="eastAsia" w:ascii="仿宋_GB2312" w:hAnsi="仿宋_GB2312" w:eastAsia="仿宋_GB2312" w:cs="仿宋_GB2312"/>
          <w:color w:val="auto"/>
          <w:spacing w:val="9"/>
          <w:sz w:val="32"/>
          <w:szCs w:val="32"/>
          <w:highlight w:val="none"/>
        </w:rPr>
        <w:t>公共文化机构和非物质文化遗产学术研究机构</w:t>
      </w:r>
      <w:r>
        <w:rPr>
          <w:rFonts w:hint="eastAsia" w:ascii="仿宋_GB2312" w:hAnsi="仿宋_GB2312" w:eastAsia="仿宋_GB2312" w:cs="仿宋_GB2312"/>
          <w:color w:val="auto"/>
          <w:spacing w:val="-37"/>
          <w:sz w:val="32"/>
          <w:szCs w:val="32"/>
          <w:highlight w:val="none"/>
        </w:rPr>
        <w:t xml:space="preserve"> </w:t>
      </w:r>
      <w:r>
        <w:rPr>
          <w:rFonts w:hint="eastAsia" w:ascii="仿宋_GB2312" w:hAnsi="仿宋_GB2312" w:eastAsia="仿宋_GB2312" w:cs="仿宋_GB2312"/>
          <w:color w:val="auto"/>
          <w:spacing w:val="9"/>
          <w:position w:val="1"/>
          <w:sz w:val="32"/>
          <w:szCs w:val="32"/>
          <w:highlight w:val="none"/>
        </w:rPr>
        <w:t>、</w:t>
      </w:r>
      <w:r>
        <w:rPr>
          <w:rFonts w:hint="eastAsia" w:ascii="仿宋_GB2312" w:hAnsi="仿宋_GB2312" w:eastAsia="仿宋_GB2312" w:cs="仿宋_GB2312"/>
          <w:color w:val="auto"/>
          <w:spacing w:val="9"/>
          <w:sz w:val="32"/>
          <w:szCs w:val="32"/>
          <w:highlight w:val="none"/>
        </w:rPr>
        <w:t>保护机构以及利用财政性资金举办的文艺表演团体</w:t>
      </w:r>
      <w:r>
        <w:rPr>
          <w:rFonts w:hint="eastAsia" w:ascii="仿宋_GB2312" w:hAnsi="仿宋_GB2312" w:eastAsia="仿宋_GB2312" w:cs="仿宋_GB2312"/>
          <w:color w:val="auto"/>
          <w:spacing w:val="-37"/>
          <w:sz w:val="32"/>
          <w:szCs w:val="32"/>
          <w:highlight w:val="none"/>
        </w:rPr>
        <w:t xml:space="preserve"> </w:t>
      </w:r>
      <w:r>
        <w:rPr>
          <w:rFonts w:hint="eastAsia" w:ascii="仿宋_GB2312" w:hAnsi="仿宋_GB2312" w:eastAsia="仿宋_GB2312" w:cs="仿宋_GB2312"/>
          <w:color w:val="auto"/>
          <w:spacing w:val="9"/>
          <w:position w:val="1"/>
          <w:sz w:val="32"/>
          <w:szCs w:val="32"/>
          <w:highlight w:val="none"/>
        </w:rPr>
        <w:t>、</w:t>
      </w:r>
      <w:r>
        <w:rPr>
          <w:rFonts w:hint="eastAsia" w:ascii="仿宋_GB2312" w:hAnsi="仿宋_GB2312" w:eastAsia="仿宋_GB2312" w:cs="仿宋_GB2312"/>
          <w:color w:val="auto"/>
          <w:spacing w:val="9"/>
          <w:sz w:val="32"/>
          <w:szCs w:val="32"/>
          <w:highlight w:val="none"/>
        </w:rPr>
        <w:t>演出场所</w:t>
      </w:r>
      <w:r>
        <w:rPr>
          <w:rFonts w:hint="eastAsia" w:ascii="仿宋_GB2312" w:hAnsi="仿宋_GB2312" w:eastAsia="仿宋_GB2312" w:cs="仿宋_GB2312"/>
          <w:color w:val="auto"/>
          <w:spacing w:val="7"/>
          <w:sz w:val="32"/>
          <w:szCs w:val="32"/>
          <w:highlight w:val="none"/>
        </w:rPr>
        <w:t>经营单位等</w:t>
      </w:r>
      <w:r>
        <w:rPr>
          <w:rFonts w:hint="eastAsia" w:ascii="仿宋_GB2312" w:hAnsi="仿宋_GB2312" w:eastAsia="仿宋_GB2312" w:cs="仿宋_GB2312"/>
          <w:color w:val="auto"/>
          <w:spacing w:val="-28"/>
          <w:sz w:val="32"/>
          <w:szCs w:val="32"/>
          <w:highlight w:val="none"/>
        </w:rPr>
        <w:t xml:space="preserve"> </w:t>
      </w:r>
      <w:r>
        <w:rPr>
          <w:rFonts w:hint="eastAsia" w:ascii="仿宋_GB2312" w:hAnsi="仿宋_GB2312" w:eastAsia="仿宋_GB2312" w:cs="仿宋_GB2312"/>
          <w:color w:val="auto"/>
          <w:spacing w:val="7"/>
          <w:position w:val="1"/>
          <w:sz w:val="32"/>
          <w:szCs w:val="32"/>
          <w:highlight w:val="none"/>
        </w:rPr>
        <w:t>，</w:t>
      </w:r>
      <w:r>
        <w:rPr>
          <w:rFonts w:hint="eastAsia" w:ascii="仿宋_GB2312" w:hAnsi="仿宋_GB2312" w:eastAsia="仿宋_GB2312" w:cs="仿宋_GB2312"/>
          <w:color w:val="auto"/>
          <w:spacing w:val="7"/>
          <w:sz w:val="32"/>
          <w:szCs w:val="32"/>
          <w:highlight w:val="none"/>
        </w:rPr>
        <w:t>应当根据各自业务范围</w:t>
      </w:r>
      <w:r>
        <w:rPr>
          <w:rFonts w:hint="eastAsia" w:ascii="仿宋_GB2312" w:hAnsi="仿宋_GB2312" w:eastAsia="仿宋_GB2312" w:cs="仿宋_GB2312"/>
          <w:color w:val="auto"/>
          <w:spacing w:val="-29"/>
          <w:sz w:val="32"/>
          <w:szCs w:val="32"/>
          <w:highlight w:val="none"/>
        </w:rPr>
        <w:t xml:space="preserve"> </w:t>
      </w:r>
      <w:r>
        <w:rPr>
          <w:rFonts w:hint="eastAsia" w:ascii="仿宋_GB2312" w:hAnsi="仿宋_GB2312" w:eastAsia="仿宋_GB2312" w:cs="仿宋_GB2312"/>
          <w:color w:val="auto"/>
          <w:spacing w:val="7"/>
          <w:position w:val="1"/>
          <w:sz w:val="32"/>
          <w:szCs w:val="32"/>
          <w:highlight w:val="none"/>
        </w:rPr>
        <w:t>，</w:t>
      </w:r>
      <w:r>
        <w:rPr>
          <w:rFonts w:hint="eastAsia" w:ascii="仿宋_GB2312" w:hAnsi="仿宋_GB2312" w:eastAsia="仿宋_GB2312" w:cs="仿宋_GB2312"/>
          <w:color w:val="auto"/>
          <w:spacing w:val="7"/>
          <w:sz w:val="32"/>
          <w:szCs w:val="32"/>
          <w:highlight w:val="none"/>
        </w:rPr>
        <w:t>开展非物质文化</w:t>
      </w:r>
      <w:r>
        <w:rPr>
          <w:rFonts w:hint="eastAsia" w:ascii="仿宋_GB2312" w:hAnsi="仿宋_GB2312" w:eastAsia="仿宋_GB2312" w:cs="仿宋_GB2312"/>
          <w:color w:val="auto"/>
          <w:spacing w:val="8"/>
          <w:sz w:val="32"/>
          <w:szCs w:val="32"/>
          <w:highlight w:val="none"/>
        </w:rPr>
        <w:t>遗产的整理</w:t>
      </w:r>
      <w:r>
        <w:rPr>
          <w:rFonts w:hint="eastAsia" w:ascii="仿宋_GB2312" w:hAnsi="仿宋_GB2312" w:eastAsia="仿宋_GB2312" w:cs="仿宋_GB2312"/>
          <w:color w:val="auto"/>
          <w:spacing w:val="-38"/>
          <w:sz w:val="32"/>
          <w:szCs w:val="32"/>
          <w:highlight w:val="none"/>
        </w:rPr>
        <w:t xml:space="preserve"> </w:t>
      </w:r>
      <w:r>
        <w:rPr>
          <w:rFonts w:hint="eastAsia" w:ascii="仿宋_GB2312" w:hAnsi="仿宋_GB2312" w:eastAsia="仿宋_GB2312" w:cs="仿宋_GB2312"/>
          <w:color w:val="auto"/>
          <w:spacing w:val="8"/>
          <w:position w:val="1"/>
          <w:sz w:val="32"/>
          <w:szCs w:val="32"/>
          <w:highlight w:val="none"/>
        </w:rPr>
        <w:t>、</w:t>
      </w:r>
      <w:r>
        <w:rPr>
          <w:rFonts w:hint="eastAsia" w:ascii="仿宋_GB2312" w:hAnsi="仿宋_GB2312" w:eastAsia="仿宋_GB2312" w:cs="仿宋_GB2312"/>
          <w:color w:val="auto"/>
          <w:spacing w:val="8"/>
          <w:sz w:val="32"/>
          <w:szCs w:val="32"/>
          <w:highlight w:val="none"/>
        </w:rPr>
        <w:t>研究</w:t>
      </w:r>
      <w:r>
        <w:rPr>
          <w:rFonts w:hint="eastAsia" w:ascii="仿宋_GB2312" w:hAnsi="仿宋_GB2312" w:eastAsia="仿宋_GB2312" w:cs="仿宋_GB2312"/>
          <w:color w:val="auto"/>
          <w:spacing w:val="-38"/>
          <w:sz w:val="32"/>
          <w:szCs w:val="32"/>
          <w:highlight w:val="none"/>
        </w:rPr>
        <w:t xml:space="preserve"> </w:t>
      </w:r>
      <w:r>
        <w:rPr>
          <w:rFonts w:hint="eastAsia" w:ascii="仿宋_GB2312" w:hAnsi="仿宋_GB2312" w:eastAsia="仿宋_GB2312" w:cs="仿宋_GB2312"/>
          <w:color w:val="auto"/>
          <w:spacing w:val="8"/>
          <w:position w:val="1"/>
          <w:sz w:val="32"/>
          <w:szCs w:val="32"/>
          <w:highlight w:val="none"/>
        </w:rPr>
        <w:t>、</w:t>
      </w:r>
      <w:r>
        <w:rPr>
          <w:rFonts w:hint="eastAsia" w:ascii="仿宋_GB2312" w:hAnsi="仿宋_GB2312" w:eastAsia="仿宋_GB2312" w:cs="仿宋_GB2312"/>
          <w:color w:val="auto"/>
          <w:spacing w:val="8"/>
          <w:sz w:val="32"/>
          <w:szCs w:val="32"/>
          <w:highlight w:val="none"/>
        </w:rPr>
        <w:t>学术交流和非物质文化</w:t>
      </w:r>
      <w:r>
        <w:rPr>
          <w:rFonts w:hint="eastAsia" w:ascii="仿宋_GB2312" w:hAnsi="仿宋_GB2312" w:eastAsia="仿宋_GB2312" w:cs="仿宋_GB2312"/>
          <w:color w:val="auto"/>
          <w:spacing w:val="7"/>
          <w:sz w:val="32"/>
          <w:szCs w:val="32"/>
          <w:highlight w:val="none"/>
        </w:rPr>
        <w:t>遗产代表性项目的宣传</w:t>
      </w:r>
      <w:r>
        <w:rPr>
          <w:rFonts w:hint="eastAsia" w:ascii="仿宋_GB2312" w:hAnsi="仿宋_GB2312" w:eastAsia="仿宋_GB2312" w:cs="仿宋_GB2312"/>
          <w:color w:val="auto"/>
          <w:spacing w:val="-34"/>
          <w:sz w:val="32"/>
          <w:szCs w:val="32"/>
          <w:highlight w:val="none"/>
        </w:rPr>
        <w:t xml:space="preserve"> </w:t>
      </w:r>
      <w:r>
        <w:rPr>
          <w:rFonts w:hint="eastAsia" w:ascii="仿宋_GB2312" w:hAnsi="仿宋_GB2312" w:eastAsia="仿宋_GB2312" w:cs="仿宋_GB2312"/>
          <w:color w:val="auto"/>
          <w:spacing w:val="7"/>
          <w:position w:val="1"/>
          <w:sz w:val="32"/>
          <w:szCs w:val="32"/>
          <w:highlight w:val="none"/>
        </w:rPr>
        <w:t>、</w:t>
      </w:r>
      <w:r>
        <w:rPr>
          <w:rFonts w:hint="eastAsia" w:ascii="仿宋_GB2312" w:hAnsi="仿宋_GB2312" w:eastAsia="仿宋_GB2312" w:cs="仿宋_GB2312"/>
          <w:color w:val="auto"/>
          <w:spacing w:val="7"/>
          <w:sz w:val="32"/>
          <w:szCs w:val="32"/>
          <w:highlight w:val="none"/>
        </w:rPr>
        <w:t>展示</w:t>
      </w:r>
      <w:r>
        <w:rPr>
          <w:rFonts w:hint="eastAsia" w:ascii="仿宋_GB2312" w:hAnsi="仿宋_GB2312" w:eastAsia="仿宋_GB2312" w:cs="仿宋_GB2312"/>
          <w:color w:val="auto"/>
          <w:spacing w:val="7"/>
          <w:position w:val="1"/>
          <w:sz w:val="32"/>
          <w:szCs w:val="32"/>
          <w:highlight w:val="none"/>
        </w:rPr>
        <w:t>。</w:t>
      </w:r>
    </w:p>
    <w:p w14:paraId="7F5811BA">
      <w:pPr>
        <w:keepNext w:val="0"/>
        <w:keepLines w:val="0"/>
        <w:pageBreakBefore w:val="0"/>
        <w:widowControl w:val="0"/>
        <w:kinsoku/>
        <w:wordWrap/>
        <w:overflowPunct/>
        <w:topLinePunct w:val="0"/>
        <w:autoSpaceDE/>
        <w:autoSpaceDN/>
        <w:bidi w:val="0"/>
        <w:adjustRightInd/>
        <w:snapToGrid/>
        <w:spacing w:before="3" w:line="560" w:lineRule="exact"/>
        <w:ind w:right="1"/>
        <w:textAlignment w:val="auto"/>
        <w:rPr>
          <w:rFonts w:hint="eastAsia" w:ascii="仿宋_GB2312" w:hAnsi="仿宋_GB2312" w:eastAsia="仿宋_GB2312" w:cs="仿宋_GB2312"/>
          <w:color w:val="auto"/>
          <w:spacing w:val="7"/>
          <w:position w:val="1"/>
          <w:sz w:val="32"/>
          <w:szCs w:val="32"/>
          <w:highlight w:val="none"/>
          <w:lang w:val="en-US" w:eastAsia="zh-CN"/>
        </w:rPr>
      </w:pPr>
    </w:p>
    <w:p w14:paraId="5661A2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86.非物质文化遗产代表性项目的代表性传承人可以无理由不参加非物质文化遗产公益性宣传。（  ）</w:t>
      </w:r>
    </w:p>
    <w:p w14:paraId="48EE51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9"/>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08EB58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9"/>
          <w:sz w:val="32"/>
          <w:szCs w:val="32"/>
          <w:highlight w:val="none"/>
        </w:rPr>
        <w:t>第三十—条</w:t>
      </w:r>
      <w:r>
        <w:rPr>
          <w:rFonts w:hint="eastAsia" w:ascii="仿宋_GB2312" w:hAnsi="仿宋_GB2312" w:eastAsia="仿宋_GB2312" w:cs="仿宋_GB2312"/>
          <w:color w:val="auto"/>
          <w:spacing w:val="9"/>
          <w:sz w:val="32"/>
          <w:szCs w:val="32"/>
          <w:highlight w:val="none"/>
          <w:lang w:eastAsia="zh-CN"/>
        </w:rPr>
        <w:t>（</w:t>
      </w:r>
      <w:r>
        <w:rPr>
          <w:rFonts w:hint="eastAsia" w:ascii="仿宋_GB2312" w:hAnsi="仿宋_GB2312" w:eastAsia="仿宋_GB2312" w:cs="仿宋_GB2312"/>
          <w:color w:val="auto"/>
          <w:spacing w:val="5"/>
          <w:sz w:val="32"/>
          <w:szCs w:val="32"/>
          <w:highlight w:val="none"/>
        </w:rPr>
        <w:t>四）</w:t>
      </w:r>
      <w:r>
        <w:rPr>
          <w:rFonts w:hint="eastAsia" w:ascii="仿宋_GB2312" w:hAnsi="仿宋_GB2312" w:eastAsia="仿宋_GB2312" w:cs="仿宋_GB2312"/>
          <w:color w:val="auto"/>
          <w:spacing w:val="-22"/>
          <w:sz w:val="32"/>
          <w:szCs w:val="32"/>
          <w:highlight w:val="none"/>
        </w:rPr>
        <w:t xml:space="preserve"> </w:t>
      </w:r>
      <w:r>
        <w:rPr>
          <w:rFonts w:hint="eastAsia" w:ascii="仿宋_GB2312" w:hAnsi="仿宋_GB2312" w:eastAsia="仿宋_GB2312" w:cs="仿宋_GB2312"/>
          <w:color w:val="auto"/>
          <w:spacing w:val="5"/>
          <w:sz w:val="32"/>
          <w:szCs w:val="32"/>
          <w:highlight w:val="none"/>
        </w:rPr>
        <w:t>参与非物质文化遗产公益性宣传</w:t>
      </w:r>
      <w:r>
        <w:rPr>
          <w:rFonts w:hint="eastAsia" w:ascii="仿宋_GB2312" w:hAnsi="仿宋_GB2312" w:eastAsia="仿宋_GB2312" w:cs="仿宋_GB2312"/>
          <w:color w:val="auto"/>
          <w:spacing w:val="5"/>
          <w:position w:val="1"/>
          <w:sz w:val="32"/>
          <w:szCs w:val="32"/>
          <w:highlight w:val="none"/>
        </w:rPr>
        <w:t>。</w:t>
      </w:r>
    </w:p>
    <w:p w14:paraId="182E4C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1"/>
          <w:sz w:val="32"/>
          <w:szCs w:val="32"/>
          <w:highlight w:val="none"/>
          <w:lang w:val="en-US" w:eastAsia="zh-CN"/>
        </w:rPr>
      </w:pPr>
    </w:p>
    <w:p w14:paraId="5EAE26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87.境外个人违反《中华人民共和国非物质</w:t>
      </w:r>
      <w:bookmarkStart w:id="2" w:name="bookmark3"/>
      <w:bookmarkEnd w:id="2"/>
      <w:r>
        <w:rPr>
          <w:rFonts w:hint="eastAsia" w:ascii="仿宋_GB2312" w:hAnsi="仿宋_GB2312" w:eastAsia="仿宋_GB2312" w:cs="仿宋_GB2312"/>
          <w:color w:val="auto"/>
          <w:sz w:val="32"/>
          <w:szCs w:val="32"/>
          <w:highlight w:val="none"/>
          <w:lang w:val="en-US" w:eastAsia="zh-CN"/>
        </w:rPr>
        <w:t>文化《中华人民共和国非物质文化遗产法》》规定的，情节严重的，并处五万元以上十万元以下的罚款。（  ）</w:t>
      </w:r>
    </w:p>
    <w:p w14:paraId="11A405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13"/>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5803E3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13"/>
          <w:sz w:val="32"/>
          <w:szCs w:val="32"/>
          <w:highlight w:val="none"/>
        </w:rPr>
        <w:t>第四十一条</w:t>
      </w:r>
      <w:r>
        <w:rPr>
          <w:rFonts w:hint="eastAsia" w:ascii="仿宋_GB2312" w:hAnsi="仿宋_GB2312" w:eastAsia="仿宋_GB2312" w:cs="仿宋_GB2312"/>
          <w:color w:val="auto"/>
          <w:spacing w:val="13"/>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境外个人违反本法第十五条第一款规定的</w:t>
      </w:r>
      <w:r>
        <w:rPr>
          <w:rFonts w:hint="eastAsia" w:ascii="仿宋_GB2312" w:hAnsi="仿宋_GB2312" w:eastAsia="仿宋_GB2312" w:cs="仿宋_GB2312"/>
          <w:color w:val="auto"/>
          <w:spacing w:val="-11"/>
          <w:sz w:val="32"/>
          <w:szCs w:val="32"/>
          <w:highlight w:val="none"/>
        </w:rPr>
        <w:t xml:space="preserve"> </w:t>
      </w:r>
      <w:r>
        <w:rPr>
          <w:rFonts w:hint="eastAsia" w:ascii="仿宋_GB2312" w:hAnsi="仿宋_GB2312" w:eastAsia="仿宋_GB2312" w:cs="仿宋_GB2312"/>
          <w:color w:val="auto"/>
          <w:spacing w:val="6"/>
          <w:position w:val="1"/>
          <w:sz w:val="32"/>
          <w:szCs w:val="32"/>
          <w:highlight w:val="none"/>
        </w:rPr>
        <w:t>，</w:t>
      </w:r>
      <w:r>
        <w:rPr>
          <w:rFonts w:hint="eastAsia" w:ascii="仿宋_GB2312" w:hAnsi="仿宋_GB2312" w:eastAsia="仿宋_GB2312" w:cs="仿宋_GB2312"/>
          <w:color w:val="auto"/>
          <w:spacing w:val="-32"/>
          <w:position w:val="1"/>
          <w:sz w:val="32"/>
          <w:szCs w:val="32"/>
          <w:highlight w:val="none"/>
        </w:rPr>
        <w:t xml:space="preserve"> </w:t>
      </w:r>
      <w:r>
        <w:rPr>
          <w:rFonts w:hint="eastAsia" w:ascii="仿宋_GB2312" w:hAnsi="仿宋_GB2312" w:eastAsia="仿宋_GB2312" w:cs="仿宋_GB2312"/>
          <w:color w:val="auto"/>
          <w:spacing w:val="6"/>
          <w:sz w:val="32"/>
          <w:szCs w:val="32"/>
          <w:highlight w:val="none"/>
        </w:rPr>
        <w:t>情节严重的</w:t>
      </w:r>
      <w:r>
        <w:rPr>
          <w:rFonts w:hint="eastAsia" w:ascii="仿宋_GB2312" w:hAnsi="仿宋_GB2312" w:eastAsia="仿宋_GB2312" w:cs="仿宋_GB2312"/>
          <w:color w:val="auto"/>
          <w:spacing w:val="-29"/>
          <w:sz w:val="32"/>
          <w:szCs w:val="32"/>
          <w:highlight w:val="none"/>
        </w:rPr>
        <w:t xml:space="preserve"> </w:t>
      </w:r>
      <w:r>
        <w:rPr>
          <w:rFonts w:hint="eastAsia" w:ascii="仿宋_GB2312" w:hAnsi="仿宋_GB2312" w:eastAsia="仿宋_GB2312" w:cs="仿宋_GB2312"/>
          <w:color w:val="auto"/>
          <w:spacing w:val="6"/>
          <w:position w:val="1"/>
          <w:sz w:val="32"/>
          <w:szCs w:val="32"/>
          <w:highlight w:val="none"/>
        </w:rPr>
        <w:t>，</w:t>
      </w:r>
      <w:r>
        <w:rPr>
          <w:rFonts w:hint="eastAsia" w:ascii="仿宋_GB2312" w:hAnsi="仿宋_GB2312" w:eastAsia="仿宋_GB2312" w:cs="仿宋_GB2312"/>
          <w:color w:val="auto"/>
          <w:spacing w:val="6"/>
          <w:sz w:val="32"/>
          <w:szCs w:val="32"/>
          <w:highlight w:val="none"/>
        </w:rPr>
        <w:t>并处一万</w:t>
      </w:r>
      <w:r>
        <w:rPr>
          <w:rFonts w:hint="eastAsia" w:ascii="仿宋_GB2312" w:hAnsi="仿宋_GB2312" w:eastAsia="仿宋_GB2312" w:cs="仿宋_GB2312"/>
          <w:color w:val="auto"/>
          <w:spacing w:val="5"/>
          <w:sz w:val="32"/>
          <w:szCs w:val="32"/>
          <w:highlight w:val="none"/>
        </w:rPr>
        <w:t>元以上五万</w:t>
      </w:r>
      <w:r>
        <w:rPr>
          <w:rFonts w:hint="eastAsia" w:ascii="仿宋_GB2312" w:hAnsi="仿宋_GB2312" w:eastAsia="仿宋_GB2312" w:cs="仿宋_GB2312"/>
          <w:color w:val="auto"/>
          <w:spacing w:val="11"/>
          <w:sz w:val="32"/>
          <w:szCs w:val="32"/>
          <w:highlight w:val="none"/>
        </w:rPr>
        <w:t>元以下的罚款</w:t>
      </w:r>
      <w:r>
        <w:rPr>
          <w:rFonts w:hint="eastAsia" w:ascii="仿宋_GB2312" w:hAnsi="仿宋_GB2312" w:eastAsia="仿宋_GB2312" w:cs="仿宋_GB2312"/>
          <w:color w:val="auto"/>
          <w:spacing w:val="11"/>
          <w:position w:val="1"/>
          <w:sz w:val="32"/>
          <w:szCs w:val="32"/>
          <w:highlight w:val="none"/>
        </w:rPr>
        <w:t>。</w:t>
      </w:r>
    </w:p>
    <w:p w14:paraId="64884D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1"/>
          <w:sz w:val="32"/>
          <w:szCs w:val="32"/>
          <w:highlight w:val="none"/>
          <w:lang w:val="en-US" w:eastAsia="zh-CN"/>
        </w:rPr>
      </w:pPr>
    </w:p>
    <w:p w14:paraId="2B0CCB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88.非物质文化遗产是指各族人民世代相传并视为其文化遗产组成部分的各种传统文化表现形式 ， 以及与传统文化表现形式相关的实物和场所。（  ）</w:t>
      </w:r>
    </w:p>
    <w:p w14:paraId="03EB9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8"/>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04CF5E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1"/>
          <w:position w:val="1"/>
          <w:sz w:val="32"/>
          <w:szCs w:val="32"/>
          <w:highlight w:val="none"/>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8"/>
          <w:sz w:val="32"/>
          <w:szCs w:val="32"/>
          <w:highlight w:val="none"/>
        </w:rPr>
        <w:t>第二条   本法所称非物质文化遗产</w:t>
      </w:r>
      <w:r>
        <w:rPr>
          <w:rFonts w:hint="eastAsia" w:ascii="仿宋_GB2312" w:hAnsi="仿宋_GB2312" w:eastAsia="仿宋_GB2312" w:cs="仿宋_GB2312"/>
          <w:color w:val="auto"/>
          <w:spacing w:val="-17"/>
          <w:sz w:val="32"/>
          <w:szCs w:val="32"/>
          <w:highlight w:val="none"/>
        </w:rPr>
        <w:t xml:space="preserve"> </w:t>
      </w:r>
      <w:r>
        <w:rPr>
          <w:rFonts w:hint="eastAsia" w:ascii="仿宋_GB2312" w:hAnsi="仿宋_GB2312" w:eastAsia="仿宋_GB2312" w:cs="仿宋_GB2312"/>
          <w:color w:val="auto"/>
          <w:spacing w:val="8"/>
          <w:position w:val="1"/>
          <w:sz w:val="32"/>
          <w:szCs w:val="32"/>
          <w:highlight w:val="none"/>
        </w:rPr>
        <w:t>，</w:t>
      </w:r>
      <w:r>
        <w:rPr>
          <w:rFonts w:hint="eastAsia" w:ascii="仿宋_GB2312" w:hAnsi="仿宋_GB2312" w:eastAsia="仿宋_GB2312" w:cs="仿宋_GB2312"/>
          <w:color w:val="auto"/>
          <w:spacing w:val="8"/>
          <w:sz w:val="32"/>
          <w:szCs w:val="32"/>
          <w:highlight w:val="none"/>
        </w:rPr>
        <w:t>是指各族人民</w:t>
      </w:r>
      <w:r>
        <w:rPr>
          <w:rFonts w:hint="eastAsia" w:ascii="仿宋_GB2312" w:hAnsi="仿宋_GB2312" w:eastAsia="仿宋_GB2312" w:cs="仿宋_GB2312"/>
          <w:color w:val="auto"/>
          <w:spacing w:val="10"/>
          <w:sz w:val="32"/>
          <w:szCs w:val="32"/>
          <w:highlight w:val="none"/>
        </w:rPr>
        <w:t>世代相传并视为其文化遗产组成部分的各种传统文化表</w:t>
      </w:r>
      <w:r>
        <w:rPr>
          <w:rFonts w:hint="eastAsia" w:ascii="仿宋_GB2312" w:hAnsi="仿宋_GB2312" w:eastAsia="仿宋_GB2312" w:cs="仿宋_GB2312"/>
          <w:color w:val="auto"/>
          <w:spacing w:val="11"/>
          <w:sz w:val="32"/>
          <w:szCs w:val="32"/>
          <w:highlight w:val="none"/>
        </w:rPr>
        <w:t>现形式</w:t>
      </w:r>
      <w:r>
        <w:rPr>
          <w:rFonts w:hint="eastAsia" w:ascii="仿宋_GB2312" w:hAnsi="仿宋_GB2312" w:eastAsia="仿宋_GB2312" w:cs="仿宋_GB2312"/>
          <w:color w:val="auto"/>
          <w:spacing w:val="-13"/>
          <w:sz w:val="32"/>
          <w:szCs w:val="32"/>
          <w:highlight w:val="none"/>
        </w:rPr>
        <w:t xml:space="preserve"> </w:t>
      </w:r>
      <w:r>
        <w:rPr>
          <w:rFonts w:hint="eastAsia" w:ascii="仿宋_GB2312" w:hAnsi="仿宋_GB2312" w:eastAsia="仿宋_GB2312" w:cs="仿宋_GB2312"/>
          <w:color w:val="auto"/>
          <w:spacing w:val="11"/>
          <w:position w:val="1"/>
          <w:sz w:val="32"/>
          <w:szCs w:val="32"/>
          <w:highlight w:val="none"/>
        </w:rPr>
        <w:t>，</w:t>
      </w:r>
      <w:r>
        <w:rPr>
          <w:rFonts w:hint="eastAsia" w:ascii="仿宋_GB2312" w:hAnsi="仿宋_GB2312" w:eastAsia="仿宋_GB2312" w:cs="仿宋_GB2312"/>
          <w:color w:val="auto"/>
          <w:spacing w:val="-40"/>
          <w:position w:val="1"/>
          <w:sz w:val="32"/>
          <w:szCs w:val="32"/>
          <w:highlight w:val="none"/>
        </w:rPr>
        <w:t xml:space="preserve"> </w:t>
      </w:r>
      <w:r>
        <w:rPr>
          <w:rFonts w:hint="eastAsia" w:ascii="仿宋_GB2312" w:hAnsi="仿宋_GB2312" w:eastAsia="仿宋_GB2312" w:cs="仿宋_GB2312"/>
          <w:color w:val="auto"/>
          <w:spacing w:val="11"/>
          <w:sz w:val="32"/>
          <w:szCs w:val="32"/>
          <w:highlight w:val="none"/>
        </w:rPr>
        <w:t>以及与传统文化表现形式相关的实物和场所</w:t>
      </w:r>
      <w:r>
        <w:rPr>
          <w:rFonts w:hint="eastAsia" w:ascii="仿宋_GB2312" w:hAnsi="仿宋_GB2312" w:eastAsia="仿宋_GB2312" w:cs="仿宋_GB2312"/>
          <w:color w:val="auto"/>
          <w:spacing w:val="11"/>
          <w:position w:val="1"/>
          <w:sz w:val="32"/>
          <w:szCs w:val="32"/>
          <w:highlight w:val="none"/>
        </w:rPr>
        <w:t>。</w:t>
      </w:r>
    </w:p>
    <w:p w14:paraId="7A7FC5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1"/>
          <w:position w:val="1"/>
          <w:sz w:val="32"/>
          <w:szCs w:val="32"/>
          <w:highlight w:val="none"/>
          <w:lang w:val="en-US" w:eastAsia="zh-CN"/>
        </w:rPr>
      </w:pPr>
    </w:p>
    <w:p w14:paraId="2F8809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89. 对于利用非物质文化遗产代表性项目开发具有地方 、民族特色和市场的，国家应当严厉禁止。（  ）</w:t>
      </w:r>
    </w:p>
    <w:p w14:paraId="7E4C61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答案：×</w:t>
      </w:r>
    </w:p>
    <w:p w14:paraId="351046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8"/>
          <w:sz w:val="32"/>
          <w:szCs w:val="32"/>
          <w:highlight w:val="none"/>
        </w:rPr>
        <w:t>第三十七条</w:t>
      </w:r>
      <w:r>
        <w:rPr>
          <w:rFonts w:hint="eastAsia" w:ascii="仿宋_GB2312" w:hAnsi="仿宋_GB2312" w:eastAsia="仿宋_GB2312" w:cs="仿宋_GB2312"/>
          <w:color w:val="auto"/>
          <w:spacing w:val="8"/>
          <w:sz w:val="32"/>
          <w:szCs w:val="32"/>
          <w:highlight w:val="none"/>
          <w:lang w:val="en-US" w:eastAsia="zh-CN"/>
        </w:rPr>
        <w:t xml:space="preserve">  </w:t>
      </w:r>
      <w:r>
        <w:rPr>
          <w:rFonts w:hint="eastAsia" w:ascii="仿宋_GB2312" w:hAnsi="仿宋_GB2312" w:eastAsia="仿宋_GB2312" w:cs="仿宋_GB2312"/>
          <w:color w:val="auto"/>
          <w:spacing w:val="7"/>
          <w:sz w:val="32"/>
          <w:szCs w:val="32"/>
          <w:highlight w:val="none"/>
        </w:rPr>
        <w:t>合理利</w:t>
      </w:r>
      <w:r>
        <w:rPr>
          <w:rFonts w:hint="eastAsia" w:ascii="仿宋_GB2312" w:hAnsi="仿宋_GB2312" w:eastAsia="仿宋_GB2312" w:cs="仿宋_GB2312"/>
          <w:color w:val="auto"/>
          <w:spacing w:val="6"/>
          <w:sz w:val="32"/>
          <w:szCs w:val="32"/>
          <w:highlight w:val="none"/>
        </w:rPr>
        <w:t>用非物</w:t>
      </w:r>
      <w:r>
        <w:rPr>
          <w:rFonts w:hint="eastAsia" w:ascii="仿宋_GB2312" w:hAnsi="仿宋_GB2312" w:eastAsia="仿宋_GB2312" w:cs="仿宋_GB2312"/>
          <w:color w:val="auto"/>
          <w:spacing w:val="9"/>
          <w:sz w:val="32"/>
          <w:szCs w:val="32"/>
          <w:highlight w:val="none"/>
        </w:rPr>
        <w:t>质文化遗产代表性项目开发具有地方</w:t>
      </w:r>
      <w:r>
        <w:rPr>
          <w:rFonts w:hint="eastAsia" w:ascii="仿宋_GB2312" w:hAnsi="仿宋_GB2312" w:eastAsia="仿宋_GB2312" w:cs="仿宋_GB2312"/>
          <w:color w:val="auto"/>
          <w:spacing w:val="-38"/>
          <w:sz w:val="32"/>
          <w:szCs w:val="32"/>
          <w:highlight w:val="none"/>
        </w:rPr>
        <w:t xml:space="preserve"> </w:t>
      </w:r>
      <w:r>
        <w:rPr>
          <w:rFonts w:hint="eastAsia" w:ascii="仿宋_GB2312" w:hAnsi="仿宋_GB2312" w:eastAsia="仿宋_GB2312" w:cs="仿宋_GB2312"/>
          <w:color w:val="auto"/>
          <w:spacing w:val="9"/>
          <w:position w:val="1"/>
          <w:sz w:val="32"/>
          <w:szCs w:val="32"/>
          <w:highlight w:val="none"/>
        </w:rPr>
        <w:t>、</w:t>
      </w:r>
      <w:r>
        <w:rPr>
          <w:rFonts w:hint="eastAsia" w:ascii="仿宋_GB2312" w:hAnsi="仿宋_GB2312" w:eastAsia="仿宋_GB2312" w:cs="仿宋_GB2312"/>
          <w:color w:val="auto"/>
          <w:spacing w:val="9"/>
          <w:sz w:val="32"/>
          <w:szCs w:val="32"/>
          <w:highlight w:val="none"/>
        </w:rPr>
        <w:t>民族特色和</w:t>
      </w:r>
      <w:r>
        <w:rPr>
          <w:rFonts w:hint="eastAsia" w:ascii="仿宋_GB2312" w:hAnsi="仿宋_GB2312" w:eastAsia="仿宋_GB2312" w:cs="仿宋_GB2312"/>
          <w:color w:val="auto"/>
          <w:spacing w:val="8"/>
          <w:sz w:val="32"/>
          <w:szCs w:val="32"/>
          <w:highlight w:val="none"/>
        </w:rPr>
        <w:t>市场</w:t>
      </w:r>
      <w:r>
        <w:rPr>
          <w:rFonts w:hint="eastAsia" w:ascii="仿宋_GB2312" w:hAnsi="仿宋_GB2312" w:eastAsia="仿宋_GB2312" w:cs="仿宋_GB2312"/>
          <w:color w:val="auto"/>
          <w:spacing w:val="10"/>
          <w:sz w:val="32"/>
          <w:szCs w:val="32"/>
          <w:highlight w:val="none"/>
        </w:rPr>
        <w:t>潜力的文化产品和文化服务</w:t>
      </w:r>
      <w:r>
        <w:rPr>
          <w:rFonts w:hint="eastAsia" w:ascii="仿宋_GB2312" w:hAnsi="仿宋_GB2312" w:eastAsia="仿宋_GB2312" w:cs="仿宋_GB2312"/>
          <w:color w:val="auto"/>
          <w:spacing w:val="10"/>
          <w:position w:val="1"/>
          <w:sz w:val="32"/>
          <w:szCs w:val="32"/>
          <w:highlight w:val="none"/>
        </w:rPr>
        <w:t>。</w:t>
      </w:r>
    </w:p>
    <w:p w14:paraId="2207F8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1"/>
          <w:sz w:val="32"/>
          <w:szCs w:val="32"/>
          <w:highlight w:val="none"/>
          <w:lang w:val="en-US" w:eastAsia="zh-CN"/>
        </w:rPr>
      </w:pPr>
    </w:p>
    <w:p w14:paraId="6606E1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90.属于非物质文化遗产组成部分的实物和场所，凡属文物的，适用《中华人民共和国文物保护法》的有关规定。（  ）</w:t>
      </w:r>
    </w:p>
    <w:p w14:paraId="20A0EA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8"/>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13A3BC18">
      <w:pPr>
        <w:keepNext w:val="0"/>
        <w:keepLines w:val="0"/>
        <w:pageBreakBefore w:val="0"/>
        <w:widowControl w:val="0"/>
        <w:kinsoku/>
        <w:wordWrap/>
        <w:overflowPunct/>
        <w:topLinePunct w:val="0"/>
        <w:autoSpaceDE/>
        <w:autoSpaceDN/>
        <w:bidi w:val="0"/>
        <w:adjustRightInd/>
        <w:snapToGrid/>
        <w:spacing w:before="52" w:line="560" w:lineRule="exact"/>
        <w:ind w:right="1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8"/>
          <w:sz w:val="32"/>
          <w:szCs w:val="32"/>
          <w:highlight w:val="none"/>
        </w:rPr>
        <w:t>第二条</w:t>
      </w:r>
      <w:r>
        <w:rPr>
          <w:rFonts w:hint="eastAsia" w:ascii="仿宋_GB2312" w:hAnsi="仿宋_GB2312" w:eastAsia="仿宋_GB2312" w:cs="仿宋_GB2312"/>
          <w:color w:val="auto"/>
          <w:spacing w:val="8"/>
          <w:sz w:val="32"/>
          <w:szCs w:val="32"/>
          <w:highlight w:val="none"/>
          <w:lang w:val="en-US" w:eastAsia="zh-CN"/>
        </w:rPr>
        <w:t xml:space="preserve">  </w:t>
      </w:r>
      <w:r>
        <w:rPr>
          <w:rFonts w:hint="eastAsia" w:ascii="仿宋_GB2312" w:hAnsi="仿宋_GB2312" w:eastAsia="仿宋_GB2312" w:cs="仿宋_GB2312"/>
          <w:color w:val="auto"/>
          <w:spacing w:val="8"/>
          <w:sz w:val="32"/>
          <w:szCs w:val="32"/>
          <w:highlight w:val="none"/>
        </w:rPr>
        <w:t>属于非物质文化遗产组成部分的实物和场所</w:t>
      </w:r>
      <w:r>
        <w:rPr>
          <w:rFonts w:hint="eastAsia" w:ascii="仿宋_GB2312" w:hAnsi="仿宋_GB2312" w:eastAsia="仿宋_GB2312" w:cs="仿宋_GB2312"/>
          <w:color w:val="auto"/>
          <w:spacing w:val="-22"/>
          <w:sz w:val="32"/>
          <w:szCs w:val="32"/>
          <w:highlight w:val="none"/>
        </w:rPr>
        <w:t xml:space="preserve"> </w:t>
      </w:r>
      <w:r>
        <w:rPr>
          <w:rFonts w:hint="eastAsia" w:ascii="仿宋_GB2312" w:hAnsi="仿宋_GB2312" w:eastAsia="仿宋_GB2312" w:cs="仿宋_GB2312"/>
          <w:color w:val="auto"/>
          <w:spacing w:val="8"/>
          <w:position w:val="1"/>
          <w:sz w:val="32"/>
          <w:szCs w:val="32"/>
          <w:highlight w:val="none"/>
        </w:rPr>
        <w:t>，</w:t>
      </w:r>
      <w:r>
        <w:rPr>
          <w:rFonts w:hint="eastAsia" w:ascii="仿宋_GB2312" w:hAnsi="仿宋_GB2312" w:eastAsia="仿宋_GB2312" w:cs="仿宋_GB2312"/>
          <w:color w:val="auto"/>
          <w:spacing w:val="8"/>
          <w:sz w:val="32"/>
          <w:szCs w:val="32"/>
          <w:highlight w:val="none"/>
        </w:rPr>
        <w:t>凡属</w:t>
      </w:r>
      <w:r>
        <w:rPr>
          <w:rFonts w:hint="eastAsia" w:ascii="仿宋_GB2312" w:hAnsi="仿宋_GB2312" w:eastAsia="仿宋_GB2312" w:cs="仿宋_GB2312"/>
          <w:color w:val="auto"/>
          <w:spacing w:val="15"/>
          <w:sz w:val="32"/>
          <w:szCs w:val="32"/>
          <w:highlight w:val="none"/>
        </w:rPr>
        <w:t>文物的</w:t>
      </w:r>
      <w:r>
        <w:rPr>
          <w:rFonts w:hint="eastAsia" w:ascii="仿宋_GB2312" w:hAnsi="仿宋_GB2312" w:eastAsia="仿宋_GB2312" w:cs="仿宋_GB2312"/>
          <w:color w:val="auto"/>
          <w:spacing w:val="-21"/>
          <w:sz w:val="32"/>
          <w:szCs w:val="32"/>
          <w:highlight w:val="none"/>
        </w:rPr>
        <w:t xml:space="preserve"> </w:t>
      </w:r>
      <w:r>
        <w:rPr>
          <w:rFonts w:hint="eastAsia" w:ascii="仿宋_GB2312" w:hAnsi="仿宋_GB2312" w:eastAsia="仿宋_GB2312" w:cs="仿宋_GB2312"/>
          <w:color w:val="auto"/>
          <w:spacing w:val="15"/>
          <w:position w:val="1"/>
          <w:sz w:val="32"/>
          <w:szCs w:val="32"/>
          <w:highlight w:val="none"/>
        </w:rPr>
        <w:t>，</w:t>
      </w:r>
      <w:r>
        <w:rPr>
          <w:rFonts w:hint="eastAsia" w:ascii="仿宋_GB2312" w:hAnsi="仿宋_GB2312" w:eastAsia="仿宋_GB2312" w:cs="仿宋_GB2312"/>
          <w:color w:val="auto"/>
          <w:spacing w:val="15"/>
          <w:sz w:val="32"/>
          <w:szCs w:val="32"/>
          <w:highlight w:val="none"/>
        </w:rPr>
        <w:t>适用《中华人民共和国文物保护法》的有关</w:t>
      </w:r>
      <w:r>
        <w:rPr>
          <w:rFonts w:hint="eastAsia" w:ascii="仿宋_GB2312" w:hAnsi="仿宋_GB2312" w:eastAsia="仿宋_GB2312" w:cs="仿宋_GB2312"/>
          <w:color w:val="auto"/>
          <w:spacing w:val="10"/>
          <w:sz w:val="32"/>
          <w:szCs w:val="32"/>
          <w:highlight w:val="none"/>
        </w:rPr>
        <w:t>规定</w:t>
      </w:r>
      <w:r>
        <w:rPr>
          <w:rFonts w:hint="eastAsia" w:ascii="仿宋_GB2312" w:hAnsi="仿宋_GB2312" w:eastAsia="仿宋_GB2312" w:cs="仿宋_GB2312"/>
          <w:color w:val="auto"/>
          <w:spacing w:val="10"/>
          <w:position w:val="1"/>
          <w:sz w:val="32"/>
          <w:szCs w:val="32"/>
          <w:highlight w:val="none"/>
        </w:rPr>
        <w:t>。</w:t>
      </w:r>
    </w:p>
    <w:p w14:paraId="3D851D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1"/>
          <w:sz w:val="32"/>
          <w:szCs w:val="32"/>
          <w:highlight w:val="none"/>
          <w:lang w:val="en-US" w:eastAsia="zh-CN"/>
        </w:rPr>
      </w:pPr>
    </w:p>
    <w:p w14:paraId="26C315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91.保护非物质文化遗产，不用注重其真实性、整体性和传承性 。（  ）</w:t>
      </w:r>
    </w:p>
    <w:p w14:paraId="71A84F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18"/>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173DE9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9"/>
          <w:sz w:val="32"/>
          <w:szCs w:val="32"/>
          <w:highlight w:val="none"/>
          <w:lang w:eastAsia="zh-CN"/>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18"/>
          <w:sz w:val="32"/>
          <w:szCs w:val="32"/>
          <w:highlight w:val="none"/>
        </w:rPr>
        <w:t>第四条</w:t>
      </w:r>
      <w:r>
        <w:rPr>
          <w:rFonts w:hint="eastAsia" w:ascii="仿宋_GB2312" w:hAnsi="仿宋_GB2312" w:eastAsia="仿宋_GB2312" w:cs="仿宋_GB2312"/>
          <w:color w:val="auto"/>
          <w:spacing w:val="24"/>
          <w:sz w:val="32"/>
          <w:szCs w:val="32"/>
          <w:highlight w:val="none"/>
        </w:rPr>
        <w:t xml:space="preserve">   </w:t>
      </w:r>
      <w:r>
        <w:rPr>
          <w:rFonts w:hint="eastAsia" w:ascii="仿宋_GB2312" w:hAnsi="仿宋_GB2312" w:eastAsia="仿宋_GB2312" w:cs="仿宋_GB2312"/>
          <w:color w:val="auto"/>
          <w:spacing w:val="18"/>
          <w:sz w:val="32"/>
          <w:szCs w:val="32"/>
          <w:highlight w:val="none"/>
        </w:rPr>
        <w:t>保护非物质文化遗产</w:t>
      </w:r>
      <w:r>
        <w:rPr>
          <w:rFonts w:hint="eastAsia" w:ascii="仿宋_GB2312" w:hAnsi="仿宋_GB2312" w:eastAsia="仿宋_GB2312" w:cs="仿宋_GB2312"/>
          <w:color w:val="auto"/>
          <w:spacing w:val="-27"/>
          <w:sz w:val="32"/>
          <w:szCs w:val="32"/>
          <w:highlight w:val="none"/>
        </w:rPr>
        <w:t xml:space="preserve"> </w:t>
      </w:r>
      <w:r>
        <w:rPr>
          <w:rFonts w:hint="eastAsia" w:ascii="仿宋_GB2312" w:hAnsi="仿宋_GB2312" w:eastAsia="仿宋_GB2312" w:cs="仿宋_GB2312"/>
          <w:color w:val="auto"/>
          <w:spacing w:val="18"/>
          <w:position w:val="1"/>
          <w:sz w:val="32"/>
          <w:szCs w:val="32"/>
          <w:highlight w:val="none"/>
        </w:rPr>
        <w:t>，</w:t>
      </w:r>
      <w:r>
        <w:rPr>
          <w:rFonts w:hint="eastAsia" w:ascii="仿宋_GB2312" w:hAnsi="仿宋_GB2312" w:eastAsia="仿宋_GB2312" w:cs="仿宋_GB2312"/>
          <w:color w:val="auto"/>
          <w:spacing w:val="18"/>
          <w:sz w:val="32"/>
          <w:szCs w:val="32"/>
          <w:highlight w:val="none"/>
        </w:rPr>
        <w:t>应当注重其真实</w:t>
      </w:r>
      <w:r>
        <w:rPr>
          <w:rFonts w:hint="eastAsia" w:ascii="仿宋_GB2312" w:hAnsi="仿宋_GB2312" w:eastAsia="仿宋_GB2312" w:cs="仿宋_GB2312"/>
          <w:color w:val="auto"/>
          <w:spacing w:val="17"/>
          <w:sz w:val="32"/>
          <w:szCs w:val="32"/>
          <w:highlight w:val="none"/>
        </w:rPr>
        <w:t>性</w:t>
      </w:r>
      <w:r>
        <w:rPr>
          <w:rFonts w:hint="eastAsia" w:ascii="仿宋_GB2312" w:hAnsi="仿宋_GB2312" w:eastAsia="仿宋_GB2312" w:cs="仿宋_GB2312"/>
          <w:color w:val="auto"/>
          <w:spacing w:val="-22"/>
          <w:sz w:val="32"/>
          <w:szCs w:val="32"/>
          <w:highlight w:val="none"/>
        </w:rPr>
        <w:t xml:space="preserve"> </w:t>
      </w:r>
      <w:r>
        <w:rPr>
          <w:rFonts w:hint="eastAsia" w:ascii="仿宋_GB2312" w:hAnsi="仿宋_GB2312" w:eastAsia="仿宋_GB2312" w:cs="仿宋_GB2312"/>
          <w:color w:val="auto"/>
          <w:spacing w:val="17"/>
          <w:position w:val="1"/>
          <w:sz w:val="32"/>
          <w:szCs w:val="32"/>
          <w:highlight w:val="none"/>
        </w:rPr>
        <w:t>、</w:t>
      </w:r>
      <w:r>
        <w:rPr>
          <w:rFonts w:hint="eastAsia" w:ascii="仿宋_GB2312" w:hAnsi="仿宋_GB2312" w:eastAsia="仿宋_GB2312" w:cs="仿宋_GB2312"/>
          <w:color w:val="auto"/>
          <w:spacing w:val="17"/>
          <w:sz w:val="32"/>
          <w:szCs w:val="32"/>
          <w:highlight w:val="none"/>
        </w:rPr>
        <w:t>整体性和传承性</w:t>
      </w:r>
      <w:r>
        <w:rPr>
          <w:rFonts w:hint="eastAsia" w:ascii="仿宋_GB2312" w:hAnsi="仿宋_GB2312" w:eastAsia="仿宋_GB2312" w:cs="仿宋_GB2312"/>
          <w:color w:val="auto"/>
          <w:spacing w:val="-29"/>
          <w:sz w:val="32"/>
          <w:szCs w:val="32"/>
          <w:highlight w:val="none"/>
        </w:rPr>
        <w:t xml:space="preserve"> </w:t>
      </w:r>
      <w:r>
        <w:rPr>
          <w:rFonts w:hint="eastAsia" w:ascii="仿宋_GB2312" w:hAnsi="仿宋_GB2312" w:eastAsia="仿宋_GB2312" w:cs="仿宋_GB2312"/>
          <w:color w:val="auto"/>
          <w:spacing w:val="-29"/>
          <w:sz w:val="32"/>
          <w:szCs w:val="32"/>
          <w:highlight w:val="none"/>
          <w:lang w:eastAsia="zh-CN"/>
        </w:rPr>
        <w:t>。</w:t>
      </w:r>
    </w:p>
    <w:p w14:paraId="2FF7B8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9"/>
          <w:sz w:val="32"/>
          <w:szCs w:val="32"/>
          <w:highlight w:val="none"/>
          <w:lang w:val="en-US" w:eastAsia="zh-CN"/>
        </w:rPr>
      </w:pPr>
    </w:p>
    <w:p w14:paraId="1A9A47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92.评审工作应当遵循公开、公平、公正的原则。（  ）</w:t>
      </w:r>
    </w:p>
    <w:p w14:paraId="4A762B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答案：√</w:t>
      </w:r>
    </w:p>
    <w:p w14:paraId="269AE6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32"/>
          <w:szCs w:val="32"/>
          <w:highlight w:val="none"/>
          <w:lang w:eastAsia="zh-CN"/>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8"/>
          <w:sz w:val="32"/>
          <w:szCs w:val="32"/>
          <w:highlight w:val="none"/>
        </w:rPr>
        <w:t>第二十二条</w:t>
      </w:r>
      <w:r>
        <w:rPr>
          <w:rFonts w:hint="eastAsia" w:ascii="仿宋_GB2312" w:hAnsi="仿宋_GB2312" w:eastAsia="仿宋_GB2312" w:cs="仿宋_GB2312"/>
          <w:color w:val="auto"/>
          <w:spacing w:val="8"/>
          <w:sz w:val="32"/>
          <w:szCs w:val="32"/>
          <w:highlight w:val="none"/>
          <w:lang w:val="en-US" w:eastAsia="zh-CN"/>
        </w:rPr>
        <w:t xml:space="preserve">  </w:t>
      </w:r>
      <w:r>
        <w:rPr>
          <w:rFonts w:hint="eastAsia" w:ascii="仿宋_GB2312" w:hAnsi="仿宋_GB2312" w:eastAsia="仿宋_GB2312" w:cs="仿宋_GB2312"/>
          <w:color w:val="auto"/>
          <w:spacing w:val="7"/>
          <w:sz w:val="32"/>
          <w:szCs w:val="32"/>
          <w:highlight w:val="none"/>
        </w:rPr>
        <w:t>评审工作应当遵循公开</w:t>
      </w:r>
      <w:r>
        <w:rPr>
          <w:rFonts w:hint="eastAsia" w:ascii="仿宋_GB2312" w:hAnsi="仿宋_GB2312" w:eastAsia="仿宋_GB2312" w:cs="仿宋_GB2312"/>
          <w:color w:val="auto"/>
          <w:spacing w:val="-23"/>
          <w:sz w:val="32"/>
          <w:szCs w:val="32"/>
          <w:highlight w:val="none"/>
        </w:rPr>
        <w:t xml:space="preserve"> </w:t>
      </w:r>
      <w:r>
        <w:rPr>
          <w:rFonts w:hint="eastAsia" w:ascii="仿宋_GB2312" w:hAnsi="仿宋_GB2312" w:eastAsia="仿宋_GB2312" w:cs="仿宋_GB2312"/>
          <w:color w:val="auto"/>
          <w:spacing w:val="7"/>
          <w:position w:val="1"/>
          <w:sz w:val="32"/>
          <w:szCs w:val="32"/>
          <w:highlight w:val="none"/>
        </w:rPr>
        <w:t>、</w:t>
      </w:r>
      <w:r>
        <w:rPr>
          <w:rFonts w:hint="eastAsia" w:ascii="仿宋_GB2312" w:hAnsi="仿宋_GB2312" w:eastAsia="仿宋_GB2312" w:cs="仿宋_GB2312"/>
          <w:color w:val="auto"/>
          <w:spacing w:val="7"/>
          <w:sz w:val="32"/>
          <w:szCs w:val="32"/>
          <w:highlight w:val="none"/>
        </w:rPr>
        <w:t>公平</w:t>
      </w:r>
      <w:r>
        <w:rPr>
          <w:rFonts w:hint="eastAsia" w:ascii="仿宋_GB2312" w:hAnsi="仿宋_GB2312" w:eastAsia="仿宋_GB2312" w:cs="仿宋_GB2312"/>
          <w:color w:val="auto"/>
          <w:spacing w:val="-39"/>
          <w:sz w:val="32"/>
          <w:szCs w:val="32"/>
          <w:highlight w:val="none"/>
        </w:rPr>
        <w:t xml:space="preserve"> </w:t>
      </w:r>
      <w:r>
        <w:rPr>
          <w:rFonts w:hint="eastAsia" w:ascii="仿宋_GB2312" w:hAnsi="仿宋_GB2312" w:eastAsia="仿宋_GB2312" w:cs="仿宋_GB2312"/>
          <w:color w:val="auto"/>
          <w:spacing w:val="7"/>
          <w:position w:val="1"/>
          <w:sz w:val="32"/>
          <w:szCs w:val="32"/>
          <w:highlight w:val="none"/>
        </w:rPr>
        <w:t>、</w:t>
      </w:r>
      <w:r>
        <w:rPr>
          <w:rFonts w:hint="eastAsia" w:ascii="仿宋_GB2312" w:hAnsi="仿宋_GB2312" w:eastAsia="仿宋_GB2312" w:cs="仿宋_GB2312"/>
          <w:color w:val="auto"/>
          <w:spacing w:val="7"/>
          <w:sz w:val="32"/>
          <w:szCs w:val="32"/>
          <w:highlight w:val="none"/>
        </w:rPr>
        <w:t>公正的原则</w:t>
      </w:r>
      <w:r>
        <w:rPr>
          <w:rFonts w:hint="eastAsia" w:ascii="仿宋_GB2312" w:hAnsi="仿宋_GB2312" w:eastAsia="仿宋_GB2312" w:cs="仿宋_GB2312"/>
          <w:color w:val="auto"/>
          <w:spacing w:val="7"/>
          <w:sz w:val="32"/>
          <w:szCs w:val="32"/>
          <w:highlight w:val="none"/>
          <w:lang w:eastAsia="zh-CN"/>
        </w:rPr>
        <w:t>。</w:t>
      </w:r>
    </w:p>
    <w:p w14:paraId="19F14B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sz w:val="32"/>
          <w:szCs w:val="32"/>
          <w:highlight w:val="none"/>
          <w:lang w:eastAsia="zh-CN"/>
        </w:rPr>
      </w:pPr>
    </w:p>
    <w:p w14:paraId="1D21A26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93.</w:t>
      </w:r>
      <w:r>
        <w:rPr>
          <w:rFonts w:hint="eastAsia" w:ascii="仿宋_GB2312" w:hAnsi="仿宋_GB2312" w:eastAsia="仿宋_GB2312" w:cs="仿宋_GB2312"/>
          <w:color w:val="auto"/>
          <w:sz w:val="32"/>
          <w:szCs w:val="32"/>
          <w:highlight w:val="none"/>
          <w:lang w:val="en-US" w:eastAsia="zh-CN"/>
        </w:rPr>
        <w:t>可以歪曲、贬损等方式使用非物质文化遗产。（  ）</w:t>
      </w:r>
    </w:p>
    <w:p w14:paraId="28216A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8"/>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176174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8"/>
          <w:sz w:val="32"/>
          <w:szCs w:val="32"/>
          <w:highlight w:val="none"/>
        </w:rPr>
        <w:t>第五条</w:t>
      </w:r>
      <w:r>
        <w:rPr>
          <w:rFonts w:hint="eastAsia" w:ascii="仿宋_GB2312" w:hAnsi="仿宋_GB2312" w:eastAsia="仿宋_GB2312" w:cs="仿宋_GB2312"/>
          <w:color w:val="auto"/>
          <w:spacing w:val="8"/>
          <w:sz w:val="32"/>
          <w:szCs w:val="32"/>
          <w:highlight w:val="none"/>
          <w:lang w:val="en-US" w:eastAsia="zh-CN"/>
        </w:rPr>
        <w:t xml:space="preserve">  </w:t>
      </w:r>
      <w:r>
        <w:rPr>
          <w:rFonts w:hint="eastAsia" w:ascii="仿宋_GB2312" w:hAnsi="仿宋_GB2312" w:eastAsia="仿宋_GB2312" w:cs="仿宋_GB2312"/>
          <w:color w:val="auto"/>
          <w:spacing w:val="9"/>
          <w:sz w:val="32"/>
          <w:szCs w:val="32"/>
          <w:highlight w:val="none"/>
        </w:rPr>
        <w:t>禁止以歪曲</w:t>
      </w:r>
      <w:r>
        <w:rPr>
          <w:rFonts w:hint="eastAsia" w:ascii="仿宋_GB2312" w:hAnsi="仿宋_GB2312" w:eastAsia="仿宋_GB2312" w:cs="仿宋_GB2312"/>
          <w:color w:val="auto"/>
          <w:spacing w:val="-32"/>
          <w:sz w:val="32"/>
          <w:szCs w:val="32"/>
          <w:highlight w:val="none"/>
        </w:rPr>
        <w:t xml:space="preserve"> </w:t>
      </w:r>
      <w:r>
        <w:rPr>
          <w:rFonts w:hint="eastAsia" w:ascii="仿宋_GB2312" w:hAnsi="仿宋_GB2312" w:eastAsia="仿宋_GB2312" w:cs="仿宋_GB2312"/>
          <w:color w:val="auto"/>
          <w:spacing w:val="9"/>
          <w:position w:val="1"/>
          <w:sz w:val="32"/>
          <w:szCs w:val="32"/>
          <w:highlight w:val="none"/>
        </w:rPr>
        <w:t>、</w:t>
      </w:r>
      <w:r>
        <w:rPr>
          <w:rFonts w:hint="eastAsia" w:ascii="仿宋_GB2312" w:hAnsi="仿宋_GB2312" w:eastAsia="仿宋_GB2312" w:cs="仿宋_GB2312"/>
          <w:color w:val="auto"/>
          <w:spacing w:val="9"/>
          <w:sz w:val="32"/>
          <w:szCs w:val="32"/>
          <w:highlight w:val="none"/>
        </w:rPr>
        <w:t>贬损等方式使用非物质文化遗产</w:t>
      </w:r>
      <w:r>
        <w:rPr>
          <w:rFonts w:hint="eastAsia" w:ascii="仿宋_GB2312" w:hAnsi="仿宋_GB2312" w:eastAsia="仿宋_GB2312" w:cs="仿宋_GB2312"/>
          <w:color w:val="auto"/>
          <w:spacing w:val="9"/>
          <w:position w:val="1"/>
          <w:sz w:val="32"/>
          <w:szCs w:val="32"/>
          <w:highlight w:val="none"/>
        </w:rPr>
        <w:t>。</w:t>
      </w:r>
    </w:p>
    <w:p w14:paraId="7DF32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1"/>
          <w:sz w:val="32"/>
          <w:szCs w:val="32"/>
          <w:highlight w:val="none"/>
          <w:lang w:val="en-US" w:eastAsia="zh-CN"/>
        </w:rPr>
      </w:pPr>
    </w:p>
    <w:p w14:paraId="497B92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94.破坏属于非物质文化遗产组成部分的实物和场所的，需依法承担民事责任。（  ）</w:t>
      </w:r>
    </w:p>
    <w:p w14:paraId="3F8887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8"/>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3E1242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position w:val="1"/>
          <w:sz w:val="32"/>
          <w:szCs w:val="32"/>
          <w:highlight w:val="none"/>
          <w:lang w:eastAsia="zh-CN"/>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8"/>
          <w:sz w:val="32"/>
          <w:szCs w:val="32"/>
          <w:highlight w:val="none"/>
        </w:rPr>
        <w:t>第四十条   违反本法规定</w:t>
      </w:r>
      <w:r>
        <w:rPr>
          <w:rFonts w:hint="eastAsia" w:ascii="仿宋_GB2312" w:hAnsi="仿宋_GB2312" w:eastAsia="仿宋_GB2312" w:cs="仿宋_GB2312"/>
          <w:color w:val="auto"/>
          <w:spacing w:val="-17"/>
          <w:sz w:val="32"/>
          <w:szCs w:val="32"/>
          <w:highlight w:val="none"/>
        </w:rPr>
        <w:t xml:space="preserve"> </w:t>
      </w:r>
      <w:r>
        <w:rPr>
          <w:rFonts w:hint="eastAsia" w:ascii="仿宋_GB2312" w:hAnsi="仿宋_GB2312" w:eastAsia="仿宋_GB2312" w:cs="仿宋_GB2312"/>
          <w:color w:val="auto"/>
          <w:spacing w:val="8"/>
          <w:position w:val="1"/>
          <w:sz w:val="32"/>
          <w:szCs w:val="32"/>
          <w:highlight w:val="none"/>
        </w:rPr>
        <w:t>，</w:t>
      </w:r>
      <w:r>
        <w:rPr>
          <w:rFonts w:hint="eastAsia" w:ascii="仿宋_GB2312" w:hAnsi="仿宋_GB2312" w:eastAsia="仿宋_GB2312" w:cs="仿宋_GB2312"/>
          <w:color w:val="auto"/>
          <w:spacing w:val="8"/>
          <w:sz w:val="32"/>
          <w:szCs w:val="32"/>
          <w:highlight w:val="none"/>
        </w:rPr>
        <w:t>破坏属于非物质文化遗</w:t>
      </w:r>
      <w:r>
        <w:rPr>
          <w:rFonts w:hint="eastAsia" w:ascii="仿宋_GB2312" w:hAnsi="仿宋_GB2312" w:eastAsia="仿宋_GB2312" w:cs="仿宋_GB2312"/>
          <w:color w:val="auto"/>
          <w:spacing w:val="7"/>
          <w:sz w:val="32"/>
          <w:szCs w:val="32"/>
          <w:highlight w:val="none"/>
        </w:rPr>
        <w:t>产组成部分的实物和场所的</w:t>
      </w:r>
      <w:r>
        <w:rPr>
          <w:rFonts w:hint="eastAsia" w:ascii="仿宋_GB2312" w:hAnsi="仿宋_GB2312" w:eastAsia="仿宋_GB2312" w:cs="仿宋_GB2312"/>
          <w:color w:val="auto"/>
          <w:spacing w:val="-29"/>
          <w:sz w:val="32"/>
          <w:szCs w:val="32"/>
          <w:highlight w:val="none"/>
        </w:rPr>
        <w:t xml:space="preserve"> </w:t>
      </w:r>
      <w:r>
        <w:rPr>
          <w:rFonts w:hint="eastAsia" w:ascii="仿宋_GB2312" w:hAnsi="仿宋_GB2312" w:eastAsia="仿宋_GB2312" w:cs="仿宋_GB2312"/>
          <w:color w:val="auto"/>
          <w:spacing w:val="7"/>
          <w:position w:val="1"/>
          <w:sz w:val="32"/>
          <w:szCs w:val="32"/>
          <w:highlight w:val="none"/>
        </w:rPr>
        <w:t>，</w:t>
      </w:r>
      <w:r>
        <w:rPr>
          <w:rFonts w:hint="eastAsia" w:ascii="仿宋_GB2312" w:hAnsi="仿宋_GB2312" w:eastAsia="仿宋_GB2312" w:cs="仿宋_GB2312"/>
          <w:color w:val="auto"/>
          <w:spacing w:val="7"/>
          <w:sz w:val="32"/>
          <w:szCs w:val="32"/>
          <w:highlight w:val="none"/>
        </w:rPr>
        <w:t>依法承担民事责任</w:t>
      </w:r>
      <w:r>
        <w:rPr>
          <w:rFonts w:hint="eastAsia" w:ascii="仿宋_GB2312" w:hAnsi="仿宋_GB2312" w:eastAsia="仿宋_GB2312" w:cs="仿宋_GB2312"/>
          <w:color w:val="auto"/>
          <w:spacing w:val="-28"/>
          <w:sz w:val="32"/>
          <w:szCs w:val="32"/>
          <w:highlight w:val="none"/>
        </w:rPr>
        <w:t xml:space="preserve"> </w:t>
      </w:r>
      <w:r>
        <w:rPr>
          <w:rFonts w:hint="eastAsia" w:ascii="仿宋_GB2312" w:hAnsi="仿宋_GB2312" w:eastAsia="仿宋_GB2312" w:cs="仿宋_GB2312"/>
          <w:color w:val="auto"/>
          <w:spacing w:val="7"/>
          <w:position w:val="1"/>
          <w:sz w:val="32"/>
          <w:szCs w:val="32"/>
          <w:highlight w:val="none"/>
          <w:lang w:eastAsia="zh-CN"/>
        </w:rPr>
        <w:t>。</w:t>
      </w:r>
    </w:p>
    <w:p w14:paraId="230DAC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7"/>
          <w:position w:val="1"/>
          <w:sz w:val="32"/>
          <w:szCs w:val="32"/>
          <w:highlight w:val="none"/>
          <w:lang w:val="en-US" w:eastAsia="zh-CN"/>
        </w:rPr>
      </w:pPr>
    </w:p>
    <w:p w14:paraId="00B39A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95.国家鼓励和支持公民、法人和其他组织依法设立非物质文化遗产展示场所和传承场所。（  ）</w:t>
      </w:r>
    </w:p>
    <w:p w14:paraId="7D1E7D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6"/>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5F92C242">
      <w:pPr>
        <w:keepNext w:val="0"/>
        <w:keepLines w:val="0"/>
        <w:pageBreakBefore w:val="0"/>
        <w:widowControl w:val="0"/>
        <w:kinsoku/>
        <w:wordWrap/>
        <w:overflowPunct/>
        <w:topLinePunct w:val="0"/>
        <w:autoSpaceDE/>
        <w:autoSpaceDN/>
        <w:bidi w:val="0"/>
        <w:adjustRightInd/>
        <w:snapToGrid/>
        <w:spacing w:before="62" w:line="560" w:lineRule="exact"/>
        <w:ind w:right="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6"/>
          <w:sz w:val="32"/>
          <w:szCs w:val="32"/>
          <w:highlight w:val="none"/>
        </w:rPr>
        <w:t>第三十六条</w:t>
      </w:r>
      <w:r>
        <w:rPr>
          <w:rFonts w:hint="eastAsia" w:ascii="仿宋_GB2312" w:hAnsi="仿宋_GB2312" w:eastAsia="仿宋_GB2312" w:cs="仿宋_GB2312"/>
          <w:color w:val="auto"/>
          <w:spacing w:val="4"/>
          <w:sz w:val="32"/>
          <w:szCs w:val="32"/>
          <w:highlight w:val="none"/>
        </w:rPr>
        <w:t xml:space="preserve">    </w:t>
      </w:r>
      <w:r>
        <w:rPr>
          <w:rFonts w:hint="eastAsia" w:ascii="仿宋_GB2312" w:hAnsi="仿宋_GB2312" w:eastAsia="仿宋_GB2312" w:cs="仿宋_GB2312"/>
          <w:color w:val="auto"/>
          <w:spacing w:val="6"/>
          <w:sz w:val="32"/>
          <w:szCs w:val="32"/>
          <w:highlight w:val="none"/>
        </w:rPr>
        <w:t>国家鼓励和支持公民</w:t>
      </w:r>
      <w:r>
        <w:rPr>
          <w:rFonts w:hint="eastAsia" w:ascii="仿宋_GB2312" w:hAnsi="仿宋_GB2312" w:eastAsia="仿宋_GB2312" w:cs="仿宋_GB2312"/>
          <w:color w:val="auto"/>
          <w:spacing w:val="-36"/>
          <w:sz w:val="32"/>
          <w:szCs w:val="32"/>
          <w:highlight w:val="none"/>
        </w:rPr>
        <w:t xml:space="preserve"> </w:t>
      </w:r>
      <w:r>
        <w:rPr>
          <w:rFonts w:hint="eastAsia" w:ascii="仿宋_GB2312" w:hAnsi="仿宋_GB2312" w:eastAsia="仿宋_GB2312" w:cs="仿宋_GB2312"/>
          <w:color w:val="auto"/>
          <w:spacing w:val="6"/>
          <w:position w:val="1"/>
          <w:sz w:val="32"/>
          <w:szCs w:val="32"/>
          <w:highlight w:val="none"/>
        </w:rPr>
        <w:t>、</w:t>
      </w:r>
      <w:r>
        <w:rPr>
          <w:rFonts w:hint="eastAsia" w:ascii="仿宋_GB2312" w:hAnsi="仿宋_GB2312" w:eastAsia="仿宋_GB2312" w:cs="仿宋_GB2312"/>
          <w:color w:val="auto"/>
          <w:spacing w:val="6"/>
          <w:sz w:val="32"/>
          <w:szCs w:val="32"/>
          <w:highlight w:val="none"/>
        </w:rPr>
        <w:t>法人和其他组</w:t>
      </w:r>
      <w:r>
        <w:rPr>
          <w:rFonts w:hint="eastAsia" w:ascii="仿宋_GB2312" w:hAnsi="仿宋_GB2312" w:eastAsia="仿宋_GB2312" w:cs="仿宋_GB2312"/>
          <w:color w:val="auto"/>
          <w:spacing w:val="8"/>
          <w:sz w:val="32"/>
          <w:szCs w:val="32"/>
          <w:highlight w:val="none"/>
        </w:rPr>
        <w:t>织依法设立非物质文化遗产展示场所和传承场所</w:t>
      </w:r>
      <w:r>
        <w:rPr>
          <w:rFonts w:hint="eastAsia" w:ascii="仿宋_GB2312" w:hAnsi="仿宋_GB2312" w:eastAsia="仿宋_GB2312" w:cs="仿宋_GB2312"/>
          <w:color w:val="auto"/>
          <w:spacing w:val="-15"/>
          <w:sz w:val="32"/>
          <w:szCs w:val="32"/>
          <w:highlight w:val="none"/>
        </w:rPr>
        <w:t xml:space="preserve"> </w:t>
      </w:r>
      <w:r>
        <w:rPr>
          <w:rFonts w:hint="eastAsia" w:ascii="仿宋_GB2312" w:hAnsi="仿宋_GB2312" w:eastAsia="仿宋_GB2312" w:cs="仿宋_GB2312"/>
          <w:color w:val="auto"/>
          <w:spacing w:val="8"/>
          <w:position w:val="1"/>
          <w:sz w:val="32"/>
          <w:szCs w:val="32"/>
          <w:highlight w:val="none"/>
        </w:rPr>
        <w:t>，</w:t>
      </w:r>
      <w:r>
        <w:rPr>
          <w:rFonts w:hint="eastAsia" w:ascii="仿宋_GB2312" w:hAnsi="仿宋_GB2312" w:eastAsia="仿宋_GB2312" w:cs="仿宋_GB2312"/>
          <w:color w:val="auto"/>
          <w:spacing w:val="8"/>
          <w:sz w:val="32"/>
          <w:szCs w:val="32"/>
          <w:highlight w:val="none"/>
        </w:rPr>
        <w:t>展示</w:t>
      </w:r>
      <w:r>
        <w:rPr>
          <w:rFonts w:hint="eastAsia" w:ascii="仿宋_GB2312" w:hAnsi="仿宋_GB2312" w:eastAsia="仿宋_GB2312" w:cs="仿宋_GB2312"/>
          <w:color w:val="auto"/>
          <w:spacing w:val="10"/>
          <w:sz w:val="32"/>
          <w:szCs w:val="32"/>
          <w:highlight w:val="none"/>
        </w:rPr>
        <w:t>和传承非物质文化遗产代表性项目</w:t>
      </w:r>
      <w:r>
        <w:rPr>
          <w:rFonts w:hint="eastAsia" w:ascii="仿宋_GB2312" w:hAnsi="仿宋_GB2312" w:eastAsia="仿宋_GB2312" w:cs="仿宋_GB2312"/>
          <w:color w:val="auto"/>
          <w:spacing w:val="10"/>
          <w:position w:val="1"/>
          <w:sz w:val="32"/>
          <w:szCs w:val="32"/>
          <w:highlight w:val="none"/>
        </w:rPr>
        <w:t>。</w:t>
      </w:r>
    </w:p>
    <w:p w14:paraId="3F3F1D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1"/>
          <w:sz w:val="32"/>
          <w:szCs w:val="32"/>
          <w:highlight w:val="none"/>
          <w:lang w:val="en-US" w:eastAsia="zh-CN"/>
        </w:rPr>
      </w:pPr>
    </w:p>
    <w:p w14:paraId="6FBF0E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96. 境外组织或者个人在中华人民共和国境内进行非物质文化遗产调查，调查结束后不用向批准调查的文化主管部门提交调查报告和调查中取得的实物图片、资料复制件。（  ）</w:t>
      </w:r>
    </w:p>
    <w:p w14:paraId="61FAFC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10"/>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503259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1"/>
          <w:position w:val="1"/>
          <w:sz w:val="32"/>
          <w:szCs w:val="32"/>
          <w:highlight w:val="none"/>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10"/>
          <w:sz w:val="32"/>
          <w:szCs w:val="32"/>
          <w:highlight w:val="none"/>
        </w:rPr>
        <w:t>第十五条</w:t>
      </w:r>
      <w:r>
        <w:rPr>
          <w:rFonts w:hint="eastAsia" w:ascii="仿宋_GB2312" w:hAnsi="仿宋_GB2312" w:eastAsia="仿宋_GB2312" w:cs="仿宋_GB2312"/>
          <w:color w:val="auto"/>
          <w:spacing w:val="10"/>
          <w:sz w:val="32"/>
          <w:szCs w:val="32"/>
          <w:highlight w:val="none"/>
          <w:lang w:val="en-US" w:eastAsia="zh-CN"/>
        </w:rPr>
        <w:t xml:space="preserve">  </w:t>
      </w:r>
      <w:r>
        <w:rPr>
          <w:rFonts w:hint="eastAsia" w:ascii="仿宋_GB2312" w:hAnsi="仿宋_GB2312" w:eastAsia="仿宋_GB2312" w:cs="仿宋_GB2312"/>
          <w:color w:val="auto"/>
          <w:spacing w:val="7"/>
          <w:sz w:val="32"/>
          <w:szCs w:val="32"/>
          <w:highlight w:val="none"/>
        </w:rPr>
        <w:t>调查结束后</w:t>
      </w:r>
      <w:r>
        <w:rPr>
          <w:rFonts w:hint="eastAsia" w:ascii="仿宋_GB2312" w:hAnsi="仿宋_GB2312" w:eastAsia="仿宋_GB2312" w:cs="仿宋_GB2312"/>
          <w:color w:val="auto"/>
          <w:spacing w:val="-29"/>
          <w:sz w:val="32"/>
          <w:szCs w:val="32"/>
          <w:highlight w:val="none"/>
        </w:rPr>
        <w:t xml:space="preserve"> </w:t>
      </w:r>
      <w:r>
        <w:rPr>
          <w:rFonts w:hint="eastAsia" w:ascii="仿宋_GB2312" w:hAnsi="仿宋_GB2312" w:eastAsia="仿宋_GB2312" w:cs="仿宋_GB2312"/>
          <w:color w:val="auto"/>
          <w:spacing w:val="7"/>
          <w:position w:val="1"/>
          <w:sz w:val="32"/>
          <w:szCs w:val="32"/>
          <w:highlight w:val="none"/>
        </w:rPr>
        <w:t>，</w:t>
      </w:r>
      <w:r>
        <w:rPr>
          <w:rFonts w:hint="eastAsia" w:ascii="仿宋_GB2312" w:hAnsi="仿宋_GB2312" w:eastAsia="仿宋_GB2312" w:cs="仿宋_GB2312"/>
          <w:color w:val="auto"/>
          <w:spacing w:val="7"/>
          <w:sz w:val="32"/>
          <w:szCs w:val="32"/>
          <w:highlight w:val="none"/>
        </w:rPr>
        <w:t>应当向批准调查的文化主</w:t>
      </w:r>
      <w:r>
        <w:rPr>
          <w:rFonts w:hint="eastAsia" w:ascii="仿宋_GB2312" w:hAnsi="仿宋_GB2312" w:eastAsia="仿宋_GB2312" w:cs="仿宋_GB2312"/>
          <w:color w:val="auto"/>
          <w:spacing w:val="9"/>
          <w:sz w:val="32"/>
          <w:szCs w:val="32"/>
          <w:highlight w:val="none"/>
        </w:rPr>
        <w:t>管部门提交调查报告和调查中取得的实物图片</w:t>
      </w:r>
      <w:r>
        <w:rPr>
          <w:rFonts w:hint="eastAsia" w:ascii="仿宋_GB2312" w:hAnsi="仿宋_GB2312" w:eastAsia="仿宋_GB2312" w:cs="仿宋_GB2312"/>
          <w:color w:val="auto"/>
          <w:spacing w:val="-38"/>
          <w:sz w:val="32"/>
          <w:szCs w:val="32"/>
          <w:highlight w:val="none"/>
        </w:rPr>
        <w:t xml:space="preserve"> </w:t>
      </w:r>
      <w:r>
        <w:rPr>
          <w:rFonts w:hint="eastAsia" w:ascii="仿宋_GB2312" w:hAnsi="仿宋_GB2312" w:eastAsia="仿宋_GB2312" w:cs="仿宋_GB2312"/>
          <w:color w:val="auto"/>
          <w:spacing w:val="9"/>
          <w:position w:val="1"/>
          <w:sz w:val="32"/>
          <w:szCs w:val="32"/>
          <w:highlight w:val="none"/>
        </w:rPr>
        <w:t>、</w:t>
      </w:r>
      <w:r>
        <w:rPr>
          <w:rFonts w:hint="eastAsia" w:ascii="仿宋_GB2312" w:hAnsi="仿宋_GB2312" w:eastAsia="仿宋_GB2312" w:cs="仿宋_GB2312"/>
          <w:color w:val="auto"/>
          <w:spacing w:val="9"/>
          <w:sz w:val="32"/>
          <w:szCs w:val="32"/>
          <w:highlight w:val="none"/>
        </w:rPr>
        <w:t>资料复</w:t>
      </w:r>
      <w:r>
        <w:rPr>
          <w:rFonts w:hint="eastAsia" w:ascii="仿宋_GB2312" w:hAnsi="仿宋_GB2312" w:eastAsia="仿宋_GB2312" w:cs="仿宋_GB2312"/>
          <w:color w:val="auto"/>
          <w:spacing w:val="11"/>
          <w:sz w:val="32"/>
          <w:szCs w:val="32"/>
          <w:highlight w:val="none"/>
        </w:rPr>
        <w:t>制件</w:t>
      </w:r>
      <w:r>
        <w:rPr>
          <w:rFonts w:hint="eastAsia" w:ascii="仿宋_GB2312" w:hAnsi="仿宋_GB2312" w:eastAsia="仿宋_GB2312" w:cs="仿宋_GB2312"/>
          <w:color w:val="auto"/>
          <w:spacing w:val="11"/>
          <w:position w:val="1"/>
          <w:sz w:val="32"/>
          <w:szCs w:val="32"/>
          <w:highlight w:val="none"/>
        </w:rPr>
        <w:t>。</w:t>
      </w:r>
    </w:p>
    <w:p w14:paraId="38937A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1"/>
          <w:position w:val="1"/>
          <w:sz w:val="32"/>
          <w:szCs w:val="32"/>
          <w:highlight w:val="none"/>
          <w:lang w:val="en-US" w:eastAsia="zh-CN"/>
        </w:rPr>
      </w:pPr>
    </w:p>
    <w:p w14:paraId="24050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97.国家扶持民族地区、边远地区、贫困地区的非物质文化遗产保护 、保存工作。（  ）</w:t>
      </w:r>
    </w:p>
    <w:p w14:paraId="4A9A2972">
      <w:pPr>
        <w:keepNext w:val="0"/>
        <w:keepLines w:val="0"/>
        <w:pageBreakBefore w:val="0"/>
        <w:widowControl w:val="0"/>
        <w:kinsoku/>
        <w:wordWrap/>
        <w:overflowPunct/>
        <w:topLinePunct w:val="0"/>
        <w:autoSpaceDE/>
        <w:autoSpaceDN/>
        <w:bidi w:val="0"/>
        <w:adjustRightInd/>
        <w:snapToGrid/>
        <w:spacing w:before="1" w:line="560" w:lineRule="exact"/>
        <w:ind w:right="1"/>
        <w:textAlignment w:val="auto"/>
        <w:rPr>
          <w:rFonts w:hint="eastAsia" w:ascii="仿宋_GB2312" w:hAnsi="仿宋_GB2312" w:eastAsia="仿宋_GB2312" w:cs="仿宋_GB2312"/>
          <w:b/>
          <w:bCs/>
          <w:color w:val="auto"/>
          <w:spacing w:val="10"/>
          <w:sz w:val="32"/>
          <w:szCs w:val="32"/>
          <w:highlight w:val="none"/>
        </w:rPr>
      </w:pPr>
      <w:r>
        <w:rPr>
          <w:rFonts w:hint="eastAsia" w:ascii="仿宋_GB2312" w:hAnsi="仿宋_GB2312" w:eastAsia="仿宋_GB2312" w:cs="仿宋_GB2312"/>
          <w:b/>
          <w:bCs/>
          <w:color w:val="auto"/>
          <w:sz w:val="32"/>
          <w:szCs w:val="32"/>
          <w:highlight w:val="none"/>
          <w:lang w:val="en-US" w:eastAsia="zh-CN"/>
        </w:rPr>
        <w:t>答案：√</w:t>
      </w:r>
    </w:p>
    <w:p w14:paraId="04805C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8"/>
          <w:position w:val="1"/>
          <w:sz w:val="32"/>
          <w:szCs w:val="32"/>
          <w:highlight w:val="none"/>
        </w:rPr>
      </w:pPr>
      <w:r>
        <w:rPr>
          <w:rFonts w:hint="eastAsia" w:ascii="仿宋_GB2312" w:hAnsi="仿宋_GB2312" w:eastAsia="仿宋_GB2312" w:cs="仿宋_GB2312"/>
          <w:b/>
          <w:bCs/>
          <w:color w:val="auto"/>
          <w:spacing w:val="11"/>
          <w:sz w:val="32"/>
          <w:szCs w:val="32"/>
          <w:highlight w:val="none"/>
          <w:lang w:val="en-US" w:eastAsia="zh-CN"/>
        </w:rPr>
        <w:t>依据：</w:t>
      </w:r>
      <w:r>
        <w:rPr>
          <w:rFonts w:hint="eastAsia" w:ascii="仿宋_GB2312" w:hAnsi="仿宋_GB2312" w:eastAsia="仿宋_GB2312" w:cs="仿宋_GB2312"/>
          <w:color w:val="auto"/>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10"/>
          <w:sz w:val="32"/>
          <w:szCs w:val="32"/>
          <w:highlight w:val="none"/>
        </w:rPr>
        <w:t>第六条</w:t>
      </w:r>
      <w:r>
        <w:rPr>
          <w:rFonts w:hint="eastAsia" w:ascii="仿宋_GB2312" w:hAnsi="仿宋_GB2312" w:eastAsia="仿宋_GB2312" w:cs="仿宋_GB2312"/>
          <w:color w:val="auto"/>
          <w:spacing w:val="10"/>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国家扶持民族地区</w:t>
      </w:r>
      <w:r>
        <w:rPr>
          <w:rFonts w:hint="eastAsia" w:ascii="仿宋_GB2312" w:hAnsi="仿宋_GB2312" w:eastAsia="仿宋_GB2312" w:cs="仿宋_GB2312"/>
          <w:color w:val="auto"/>
          <w:spacing w:val="-30"/>
          <w:sz w:val="32"/>
          <w:szCs w:val="32"/>
          <w:highlight w:val="none"/>
        </w:rPr>
        <w:t xml:space="preserve"> </w:t>
      </w:r>
      <w:r>
        <w:rPr>
          <w:rFonts w:hint="eastAsia" w:ascii="仿宋_GB2312" w:hAnsi="仿宋_GB2312" w:eastAsia="仿宋_GB2312" w:cs="仿宋_GB2312"/>
          <w:color w:val="auto"/>
          <w:spacing w:val="6"/>
          <w:position w:val="1"/>
          <w:sz w:val="32"/>
          <w:szCs w:val="32"/>
          <w:highlight w:val="none"/>
        </w:rPr>
        <w:t>、</w:t>
      </w:r>
      <w:r>
        <w:rPr>
          <w:rFonts w:hint="eastAsia" w:ascii="仿宋_GB2312" w:hAnsi="仿宋_GB2312" w:eastAsia="仿宋_GB2312" w:cs="仿宋_GB2312"/>
          <w:color w:val="auto"/>
          <w:spacing w:val="6"/>
          <w:sz w:val="32"/>
          <w:szCs w:val="32"/>
          <w:highlight w:val="none"/>
        </w:rPr>
        <w:t>边远地区</w:t>
      </w:r>
      <w:r>
        <w:rPr>
          <w:rFonts w:hint="eastAsia" w:ascii="仿宋_GB2312" w:hAnsi="仿宋_GB2312" w:eastAsia="仿宋_GB2312" w:cs="仿宋_GB2312"/>
          <w:color w:val="auto"/>
          <w:spacing w:val="-38"/>
          <w:sz w:val="32"/>
          <w:szCs w:val="32"/>
          <w:highlight w:val="none"/>
        </w:rPr>
        <w:t xml:space="preserve"> </w:t>
      </w:r>
      <w:r>
        <w:rPr>
          <w:rFonts w:hint="eastAsia" w:ascii="仿宋_GB2312" w:hAnsi="仿宋_GB2312" w:eastAsia="仿宋_GB2312" w:cs="仿宋_GB2312"/>
          <w:color w:val="auto"/>
          <w:spacing w:val="6"/>
          <w:position w:val="1"/>
          <w:sz w:val="32"/>
          <w:szCs w:val="32"/>
          <w:highlight w:val="none"/>
        </w:rPr>
        <w:t>、</w:t>
      </w:r>
      <w:r>
        <w:rPr>
          <w:rFonts w:hint="eastAsia" w:ascii="仿宋_GB2312" w:hAnsi="仿宋_GB2312" w:eastAsia="仿宋_GB2312" w:cs="仿宋_GB2312"/>
          <w:color w:val="auto"/>
          <w:spacing w:val="6"/>
          <w:sz w:val="32"/>
          <w:szCs w:val="32"/>
          <w:highlight w:val="none"/>
        </w:rPr>
        <w:t>贫困地区的非物质</w:t>
      </w:r>
      <w:r>
        <w:rPr>
          <w:rFonts w:hint="eastAsia" w:ascii="仿宋_GB2312" w:hAnsi="仿宋_GB2312" w:eastAsia="仿宋_GB2312" w:cs="仿宋_GB2312"/>
          <w:color w:val="auto"/>
          <w:spacing w:val="8"/>
          <w:sz w:val="32"/>
          <w:szCs w:val="32"/>
          <w:highlight w:val="none"/>
        </w:rPr>
        <w:t>文化遗产保护</w:t>
      </w:r>
      <w:r>
        <w:rPr>
          <w:rFonts w:hint="eastAsia" w:ascii="仿宋_GB2312" w:hAnsi="仿宋_GB2312" w:eastAsia="仿宋_GB2312" w:cs="仿宋_GB2312"/>
          <w:color w:val="auto"/>
          <w:spacing w:val="-39"/>
          <w:sz w:val="32"/>
          <w:szCs w:val="32"/>
          <w:highlight w:val="none"/>
        </w:rPr>
        <w:t xml:space="preserve"> </w:t>
      </w:r>
      <w:r>
        <w:rPr>
          <w:rFonts w:hint="eastAsia" w:ascii="仿宋_GB2312" w:hAnsi="仿宋_GB2312" w:eastAsia="仿宋_GB2312" w:cs="仿宋_GB2312"/>
          <w:color w:val="auto"/>
          <w:spacing w:val="8"/>
          <w:position w:val="1"/>
          <w:sz w:val="32"/>
          <w:szCs w:val="32"/>
          <w:highlight w:val="none"/>
        </w:rPr>
        <w:t>、</w:t>
      </w:r>
      <w:r>
        <w:rPr>
          <w:rFonts w:hint="eastAsia" w:ascii="仿宋_GB2312" w:hAnsi="仿宋_GB2312" w:eastAsia="仿宋_GB2312" w:cs="仿宋_GB2312"/>
          <w:color w:val="auto"/>
          <w:spacing w:val="8"/>
          <w:sz w:val="32"/>
          <w:szCs w:val="32"/>
          <w:highlight w:val="none"/>
        </w:rPr>
        <w:t>保存工作</w:t>
      </w:r>
      <w:r>
        <w:rPr>
          <w:rFonts w:hint="eastAsia" w:ascii="仿宋_GB2312" w:hAnsi="仿宋_GB2312" w:eastAsia="仿宋_GB2312" w:cs="仿宋_GB2312"/>
          <w:color w:val="auto"/>
          <w:spacing w:val="8"/>
          <w:position w:val="1"/>
          <w:sz w:val="32"/>
          <w:szCs w:val="32"/>
          <w:highlight w:val="none"/>
        </w:rPr>
        <w:t>。</w:t>
      </w:r>
    </w:p>
    <w:p w14:paraId="35ADF8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8"/>
          <w:position w:val="1"/>
          <w:sz w:val="32"/>
          <w:szCs w:val="32"/>
          <w:highlight w:val="yellow"/>
          <w:lang w:val="en-US" w:eastAsia="zh-CN"/>
        </w:rPr>
      </w:pPr>
    </w:p>
    <w:p w14:paraId="15A12D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98.文化主管部门和其他有关部门进行非物质文化遗产调查，应当对非物质文化遗产予以认定、记录、建档，建立健全调查信息共享机制。</w:t>
      </w:r>
    </w:p>
    <w:p w14:paraId="5B5CAD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p>
    <w:p w14:paraId="6FC106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10"/>
          <w:sz w:val="32"/>
          <w:szCs w:val="32"/>
          <w:highlight w:val="yellow"/>
        </w:rPr>
      </w:pPr>
      <w:r>
        <w:rPr>
          <w:rFonts w:hint="eastAsia" w:ascii="仿宋_GB2312" w:hAnsi="仿宋_GB2312" w:eastAsia="仿宋_GB2312" w:cs="仿宋_GB2312"/>
          <w:b/>
          <w:bCs/>
          <w:color w:val="auto"/>
          <w:sz w:val="32"/>
          <w:szCs w:val="32"/>
          <w:lang w:val="en-US" w:eastAsia="zh-CN"/>
        </w:rPr>
        <w:t>答案：√</w:t>
      </w:r>
    </w:p>
    <w:p w14:paraId="0D9A0EF8">
      <w:pPr>
        <w:keepNext w:val="0"/>
        <w:keepLines w:val="0"/>
        <w:pageBreakBefore w:val="0"/>
        <w:widowControl w:val="0"/>
        <w:kinsoku/>
        <w:wordWrap/>
        <w:overflowPunct/>
        <w:topLinePunct w:val="0"/>
        <w:autoSpaceDE/>
        <w:autoSpaceDN/>
        <w:bidi w:val="0"/>
        <w:adjustRightInd/>
        <w:snapToGrid/>
        <w:spacing w:before="2" w:line="560" w:lineRule="exact"/>
        <w:ind w:right="93"/>
        <w:jc w:val="both"/>
        <w:textAlignment w:val="auto"/>
        <w:rPr>
          <w:rFonts w:hint="eastAsia" w:ascii="仿宋_GB2312" w:hAnsi="仿宋_GB2312" w:eastAsia="仿宋_GB2312" w:cs="仿宋_GB2312"/>
          <w:spacing w:val="6"/>
          <w:position w:val="1"/>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10"/>
          <w:sz w:val="32"/>
          <w:szCs w:val="32"/>
        </w:rPr>
        <w:t xml:space="preserve">第十二条   </w:t>
      </w:r>
      <w:r>
        <w:rPr>
          <w:rFonts w:hint="eastAsia" w:ascii="仿宋_GB2312" w:hAnsi="仿宋_GB2312" w:eastAsia="仿宋_GB2312" w:cs="仿宋_GB2312"/>
          <w:spacing w:val="10"/>
          <w:sz w:val="32"/>
          <w:szCs w:val="32"/>
          <w:highlight w:val="none"/>
        </w:rPr>
        <w:t>文化主管部门和其他有关部门进行非物</w:t>
      </w:r>
      <w:r>
        <w:rPr>
          <w:rFonts w:hint="eastAsia" w:ascii="仿宋_GB2312" w:hAnsi="仿宋_GB2312" w:eastAsia="仿宋_GB2312" w:cs="仿宋_GB2312"/>
          <w:spacing w:val="7"/>
          <w:sz w:val="32"/>
          <w:szCs w:val="32"/>
          <w:highlight w:val="none"/>
        </w:rPr>
        <w:t>质文化遗产调查</w:t>
      </w:r>
      <w:r>
        <w:rPr>
          <w:rFonts w:hint="eastAsia" w:ascii="仿宋_GB2312" w:hAnsi="仿宋_GB2312" w:eastAsia="仿宋_GB2312" w:cs="仿宋_GB2312"/>
          <w:spacing w:val="-22"/>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应当对非物质文化遗产予以认定</w:t>
      </w:r>
      <w:r>
        <w:rPr>
          <w:rFonts w:hint="eastAsia" w:ascii="仿宋_GB2312" w:hAnsi="仿宋_GB2312" w:eastAsia="仿宋_GB2312" w:cs="仿宋_GB2312"/>
          <w:spacing w:val="-38"/>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记</w:t>
      </w:r>
      <w:r>
        <w:rPr>
          <w:rFonts w:hint="eastAsia" w:ascii="仿宋_GB2312" w:hAnsi="仿宋_GB2312" w:eastAsia="仿宋_GB2312" w:cs="仿宋_GB2312"/>
          <w:spacing w:val="6"/>
          <w:sz w:val="32"/>
          <w:szCs w:val="32"/>
          <w:highlight w:val="none"/>
        </w:rPr>
        <w:t>录</w:t>
      </w:r>
      <w:r>
        <w:rPr>
          <w:rFonts w:hint="eastAsia" w:ascii="仿宋_GB2312" w:hAnsi="仿宋_GB2312" w:eastAsia="仿宋_GB2312" w:cs="仿宋_GB2312"/>
          <w:spacing w:val="-26"/>
          <w:sz w:val="32"/>
          <w:szCs w:val="32"/>
          <w:highlight w:val="none"/>
        </w:rPr>
        <w:t xml:space="preserve"> </w:t>
      </w:r>
      <w:r>
        <w:rPr>
          <w:rFonts w:hint="eastAsia" w:ascii="仿宋_GB2312" w:hAnsi="仿宋_GB2312" w:eastAsia="仿宋_GB2312" w:cs="仿宋_GB2312"/>
          <w:spacing w:val="6"/>
          <w:position w:val="1"/>
          <w:sz w:val="32"/>
          <w:szCs w:val="32"/>
          <w:highlight w:val="none"/>
        </w:rPr>
        <w:t>、</w:t>
      </w:r>
      <w:r>
        <w:rPr>
          <w:rFonts w:hint="eastAsia" w:ascii="仿宋_GB2312" w:hAnsi="仿宋_GB2312" w:eastAsia="仿宋_GB2312" w:cs="仿宋_GB2312"/>
          <w:spacing w:val="6"/>
          <w:sz w:val="32"/>
          <w:szCs w:val="32"/>
          <w:highlight w:val="none"/>
        </w:rPr>
        <w:t>建档</w:t>
      </w:r>
      <w:r>
        <w:rPr>
          <w:rFonts w:hint="eastAsia" w:ascii="仿宋_GB2312" w:hAnsi="仿宋_GB2312" w:eastAsia="仿宋_GB2312" w:cs="仿宋_GB2312"/>
          <w:spacing w:val="-28"/>
          <w:sz w:val="32"/>
          <w:szCs w:val="32"/>
          <w:highlight w:val="none"/>
        </w:rPr>
        <w:t xml:space="preserve"> </w:t>
      </w:r>
      <w:r>
        <w:rPr>
          <w:rFonts w:hint="eastAsia" w:ascii="仿宋_GB2312" w:hAnsi="仿宋_GB2312" w:eastAsia="仿宋_GB2312" w:cs="仿宋_GB2312"/>
          <w:spacing w:val="6"/>
          <w:position w:val="1"/>
          <w:sz w:val="32"/>
          <w:szCs w:val="32"/>
          <w:highlight w:val="none"/>
        </w:rPr>
        <w:t>，</w:t>
      </w:r>
      <w:r>
        <w:rPr>
          <w:rFonts w:hint="eastAsia" w:ascii="仿宋_GB2312" w:hAnsi="仿宋_GB2312" w:eastAsia="仿宋_GB2312" w:cs="仿宋_GB2312"/>
          <w:spacing w:val="6"/>
          <w:sz w:val="32"/>
          <w:szCs w:val="32"/>
          <w:highlight w:val="none"/>
        </w:rPr>
        <w:t>建立健全调查信息共享机制</w:t>
      </w:r>
      <w:r>
        <w:rPr>
          <w:rFonts w:hint="eastAsia" w:ascii="仿宋_GB2312" w:hAnsi="仿宋_GB2312" w:eastAsia="仿宋_GB2312" w:cs="仿宋_GB2312"/>
          <w:spacing w:val="6"/>
          <w:position w:val="1"/>
          <w:sz w:val="32"/>
          <w:szCs w:val="32"/>
          <w:highlight w:val="none"/>
        </w:rPr>
        <w:t>。</w:t>
      </w:r>
    </w:p>
    <w:p w14:paraId="28655F31">
      <w:pPr>
        <w:keepNext w:val="0"/>
        <w:keepLines w:val="0"/>
        <w:pageBreakBefore w:val="0"/>
        <w:widowControl w:val="0"/>
        <w:kinsoku/>
        <w:wordWrap/>
        <w:overflowPunct/>
        <w:topLinePunct w:val="0"/>
        <w:autoSpaceDE/>
        <w:autoSpaceDN/>
        <w:bidi w:val="0"/>
        <w:adjustRightInd/>
        <w:snapToGrid/>
        <w:spacing w:before="2" w:line="560" w:lineRule="exact"/>
        <w:ind w:right="93"/>
        <w:jc w:val="both"/>
        <w:textAlignment w:val="auto"/>
        <w:rPr>
          <w:rFonts w:hint="eastAsia" w:ascii="仿宋_GB2312" w:hAnsi="仿宋_GB2312" w:eastAsia="仿宋_GB2312" w:cs="仿宋_GB2312"/>
          <w:spacing w:val="6"/>
          <w:position w:val="1"/>
          <w:sz w:val="32"/>
          <w:szCs w:val="32"/>
          <w:highlight w:val="none"/>
        </w:rPr>
      </w:pPr>
    </w:p>
    <w:p w14:paraId="58AF19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99.违反本法规定，构成犯罪的，依法追究刑事责任。（  ）</w:t>
      </w:r>
    </w:p>
    <w:p w14:paraId="3E862C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7"/>
          <w:sz w:val="32"/>
          <w:szCs w:val="32"/>
          <w:highlight w:val="yellow"/>
        </w:rPr>
      </w:pPr>
      <w:r>
        <w:rPr>
          <w:rFonts w:hint="eastAsia" w:ascii="仿宋_GB2312" w:hAnsi="仿宋_GB2312" w:eastAsia="仿宋_GB2312" w:cs="仿宋_GB2312"/>
          <w:b/>
          <w:bCs/>
          <w:color w:val="auto"/>
          <w:sz w:val="32"/>
          <w:szCs w:val="32"/>
          <w:lang w:val="en-US" w:eastAsia="zh-CN"/>
        </w:rPr>
        <w:t>答案：√</w:t>
      </w:r>
    </w:p>
    <w:p w14:paraId="04418F03">
      <w:pPr>
        <w:keepNext w:val="0"/>
        <w:keepLines w:val="0"/>
        <w:pageBreakBefore w:val="0"/>
        <w:widowControl w:val="0"/>
        <w:kinsoku/>
        <w:wordWrap/>
        <w:overflowPunct/>
        <w:topLinePunct w:val="0"/>
        <w:autoSpaceDE/>
        <w:autoSpaceDN/>
        <w:bidi w:val="0"/>
        <w:adjustRightInd/>
        <w:snapToGrid/>
        <w:spacing w:before="1" w:line="560" w:lineRule="exact"/>
        <w:ind w:right="93"/>
        <w:textAlignment w:val="auto"/>
        <w:rPr>
          <w:rFonts w:hint="eastAsia" w:ascii="仿宋_GB2312" w:hAnsi="仿宋_GB2312" w:eastAsia="仿宋_GB2312" w:cs="仿宋_GB2312"/>
          <w:spacing w:val="11"/>
          <w:position w:val="1"/>
          <w:sz w:val="32"/>
          <w:szCs w:val="32"/>
          <w:highlight w:val="none"/>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spacing w:val="7"/>
          <w:sz w:val="32"/>
          <w:szCs w:val="32"/>
          <w:highlight w:val="none"/>
        </w:rPr>
        <w:t>第四十二条</w:t>
      </w:r>
      <w:r>
        <w:rPr>
          <w:rFonts w:hint="eastAsia" w:ascii="仿宋_GB2312" w:hAnsi="仿宋_GB2312" w:eastAsia="仿宋_GB2312" w:cs="仿宋_GB2312"/>
          <w:spacing w:val="7"/>
          <w:sz w:val="32"/>
          <w:szCs w:val="32"/>
          <w:highlight w:val="none"/>
          <w:lang w:val="en-US" w:eastAsia="zh-CN"/>
        </w:rPr>
        <w:t xml:space="preserve">  </w:t>
      </w:r>
      <w:r>
        <w:rPr>
          <w:rFonts w:hint="eastAsia" w:ascii="仿宋_GB2312" w:hAnsi="仿宋_GB2312" w:eastAsia="仿宋_GB2312" w:cs="仿宋_GB2312"/>
          <w:spacing w:val="7"/>
          <w:sz w:val="32"/>
          <w:szCs w:val="32"/>
          <w:highlight w:val="none"/>
        </w:rPr>
        <w:t>违反本法规定</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7"/>
          <w:position w:val="1"/>
          <w:sz w:val="32"/>
          <w:szCs w:val="32"/>
          <w:highlight w:val="none"/>
        </w:rPr>
        <w:t>，</w:t>
      </w:r>
      <w:r>
        <w:rPr>
          <w:rFonts w:hint="eastAsia" w:ascii="仿宋_GB2312" w:hAnsi="仿宋_GB2312" w:eastAsia="仿宋_GB2312" w:cs="仿宋_GB2312"/>
          <w:spacing w:val="7"/>
          <w:sz w:val="32"/>
          <w:szCs w:val="32"/>
          <w:highlight w:val="none"/>
        </w:rPr>
        <w:t>构成犯罪的</w:t>
      </w:r>
      <w:r>
        <w:rPr>
          <w:rFonts w:hint="eastAsia" w:ascii="仿宋_GB2312" w:hAnsi="仿宋_GB2312" w:eastAsia="仿宋_GB2312" w:cs="仿宋_GB2312"/>
          <w:spacing w:val="-29"/>
          <w:sz w:val="32"/>
          <w:szCs w:val="32"/>
          <w:highlight w:val="none"/>
        </w:rPr>
        <w:t xml:space="preserve"> </w:t>
      </w:r>
      <w:r>
        <w:rPr>
          <w:rFonts w:hint="eastAsia" w:ascii="仿宋_GB2312" w:hAnsi="仿宋_GB2312" w:eastAsia="仿宋_GB2312" w:cs="仿宋_GB2312"/>
          <w:spacing w:val="6"/>
          <w:position w:val="1"/>
          <w:sz w:val="32"/>
          <w:szCs w:val="32"/>
          <w:highlight w:val="none"/>
        </w:rPr>
        <w:t>，</w:t>
      </w:r>
      <w:r>
        <w:rPr>
          <w:rFonts w:hint="eastAsia" w:ascii="仿宋_GB2312" w:hAnsi="仿宋_GB2312" w:eastAsia="仿宋_GB2312" w:cs="仿宋_GB2312"/>
          <w:spacing w:val="6"/>
          <w:sz w:val="32"/>
          <w:szCs w:val="32"/>
          <w:highlight w:val="none"/>
        </w:rPr>
        <w:t>依法追</w:t>
      </w:r>
      <w:r>
        <w:rPr>
          <w:rFonts w:hint="eastAsia" w:ascii="仿宋_GB2312" w:hAnsi="仿宋_GB2312" w:eastAsia="仿宋_GB2312" w:cs="仿宋_GB2312"/>
          <w:spacing w:val="11"/>
          <w:sz w:val="32"/>
          <w:szCs w:val="32"/>
          <w:highlight w:val="none"/>
        </w:rPr>
        <w:t>究刑事责任</w:t>
      </w:r>
      <w:r>
        <w:rPr>
          <w:rFonts w:hint="eastAsia" w:ascii="仿宋_GB2312" w:hAnsi="仿宋_GB2312" w:eastAsia="仿宋_GB2312" w:cs="仿宋_GB2312"/>
          <w:spacing w:val="11"/>
          <w:position w:val="1"/>
          <w:sz w:val="32"/>
          <w:szCs w:val="32"/>
          <w:highlight w:val="none"/>
        </w:rPr>
        <w:t>。</w:t>
      </w:r>
    </w:p>
    <w:p w14:paraId="65F43228">
      <w:pPr>
        <w:keepNext w:val="0"/>
        <w:keepLines w:val="0"/>
        <w:pageBreakBefore w:val="0"/>
        <w:widowControl w:val="0"/>
        <w:kinsoku/>
        <w:wordWrap/>
        <w:overflowPunct/>
        <w:topLinePunct w:val="0"/>
        <w:autoSpaceDE/>
        <w:autoSpaceDN/>
        <w:bidi w:val="0"/>
        <w:adjustRightInd/>
        <w:snapToGrid/>
        <w:spacing w:before="1" w:line="560" w:lineRule="exact"/>
        <w:ind w:right="93"/>
        <w:textAlignment w:val="auto"/>
        <w:rPr>
          <w:rFonts w:hint="eastAsia" w:ascii="仿宋_GB2312" w:hAnsi="仿宋_GB2312" w:eastAsia="仿宋_GB2312" w:cs="仿宋_GB2312"/>
          <w:spacing w:val="11"/>
          <w:position w:val="1"/>
          <w:sz w:val="32"/>
          <w:szCs w:val="32"/>
          <w:highlight w:val="none"/>
          <w:lang w:val="en-US" w:eastAsia="zh-CN"/>
        </w:rPr>
      </w:pPr>
    </w:p>
    <w:p w14:paraId="04BC20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100.国家不鼓励和支持公民、法人和其他组织参与非物质文化遗产保护工作。（  ）</w:t>
      </w:r>
    </w:p>
    <w:p w14:paraId="0F2400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6"/>
          <w:sz w:val="32"/>
          <w:szCs w:val="32"/>
          <w:highlight w:val="yellow"/>
        </w:rPr>
      </w:pPr>
      <w:r>
        <w:rPr>
          <w:rFonts w:hint="eastAsia" w:ascii="仿宋_GB2312" w:hAnsi="仿宋_GB2312" w:eastAsia="仿宋_GB2312" w:cs="仿宋_GB2312"/>
          <w:b/>
          <w:bCs/>
          <w:color w:val="auto"/>
          <w:sz w:val="32"/>
          <w:szCs w:val="32"/>
          <w:lang w:val="en-US" w:eastAsia="zh-CN"/>
        </w:rPr>
        <w:t>答案：√</w:t>
      </w:r>
    </w:p>
    <w:p w14:paraId="66A19D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依据：</w:t>
      </w:r>
      <w:r>
        <w:rPr>
          <w:rFonts w:hint="eastAsia" w:ascii="仿宋_GB2312" w:hAnsi="仿宋_GB2312" w:eastAsia="仿宋_GB2312" w:cs="仿宋_GB2312"/>
          <w:spacing w:val="11"/>
          <w:sz w:val="32"/>
          <w:szCs w:val="32"/>
          <w:highlight w:val="none"/>
          <w:lang w:val="en-US" w:eastAsia="zh-CN"/>
        </w:rPr>
        <w:t>《中华人民共和国非物质文化遗产法》</w:t>
      </w:r>
      <w:r>
        <w:rPr>
          <w:rFonts w:hint="eastAsia" w:ascii="仿宋_GB2312" w:hAnsi="仿宋_GB2312" w:eastAsia="仿宋_GB2312" w:cs="仿宋_GB2312"/>
          <w:color w:val="auto"/>
          <w:spacing w:val="6"/>
          <w:sz w:val="32"/>
          <w:szCs w:val="32"/>
          <w:highlight w:val="none"/>
        </w:rPr>
        <w:t>第九条</w:t>
      </w:r>
      <w:r>
        <w:rPr>
          <w:rFonts w:hint="eastAsia" w:ascii="仿宋_GB2312" w:hAnsi="仿宋_GB2312" w:eastAsia="仿宋_GB2312" w:cs="仿宋_GB2312"/>
          <w:color w:val="auto"/>
          <w:spacing w:val="4"/>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国家鼓励和支持公民</w:t>
      </w:r>
      <w:r>
        <w:rPr>
          <w:rFonts w:hint="eastAsia" w:ascii="仿宋_GB2312" w:hAnsi="仿宋_GB2312" w:eastAsia="仿宋_GB2312" w:cs="仿宋_GB2312"/>
          <w:color w:val="auto"/>
          <w:spacing w:val="-36"/>
          <w:sz w:val="32"/>
          <w:szCs w:val="32"/>
          <w:highlight w:val="none"/>
        </w:rPr>
        <w:t xml:space="preserve"> </w:t>
      </w:r>
      <w:r>
        <w:rPr>
          <w:rFonts w:hint="eastAsia" w:ascii="仿宋_GB2312" w:hAnsi="仿宋_GB2312" w:eastAsia="仿宋_GB2312" w:cs="仿宋_GB2312"/>
          <w:color w:val="auto"/>
          <w:spacing w:val="6"/>
          <w:position w:val="1"/>
          <w:sz w:val="32"/>
          <w:szCs w:val="32"/>
          <w:highlight w:val="none"/>
        </w:rPr>
        <w:t>、</w:t>
      </w:r>
      <w:r>
        <w:rPr>
          <w:rFonts w:hint="eastAsia" w:ascii="仿宋_GB2312" w:hAnsi="仿宋_GB2312" w:eastAsia="仿宋_GB2312" w:cs="仿宋_GB2312"/>
          <w:color w:val="auto"/>
          <w:spacing w:val="6"/>
          <w:sz w:val="32"/>
          <w:szCs w:val="32"/>
          <w:highlight w:val="none"/>
        </w:rPr>
        <w:t>法人和其他组织参</w:t>
      </w:r>
      <w:r>
        <w:rPr>
          <w:rFonts w:hint="eastAsia" w:ascii="仿宋_GB2312" w:hAnsi="仿宋_GB2312" w:eastAsia="仿宋_GB2312" w:cs="仿宋_GB2312"/>
          <w:color w:val="auto"/>
          <w:spacing w:val="10"/>
          <w:sz w:val="32"/>
          <w:szCs w:val="32"/>
          <w:highlight w:val="none"/>
        </w:rPr>
        <w:t>与非物质文化遗产保护工作</w:t>
      </w:r>
      <w:r>
        <w:rPr>
          <w:rFonts w:hint="eastAsia" w:ascii="仿宋_GB2312" w:hAnsi="仿宋_GB2312" w:eastAsia="仿宋_GB2312" w:cs="仿宋_GB2312"/>
          <w:color w:val="auto"/>
          <w:spacing w:val="10"/>
          <w:sz w:val="32"/>
          <w:szCs w:val="32"/>
          <w:highlight w:val="none"/>
          <w:lang w:eastAsia="zh-CN"/>
        </w:rPr>
        <w:t>。</w:t>
      </w:r>
    </w:p>
    <w:p w14:paraId="067B42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1BB863CC">
      <w:pPr>
        <w:spacing w:line="540" w:lineRule="exact"/>
        <w:rPr>
          <w:rFonts w:ascii="仿宋_GB2312" w:eastAsia="仿宋_GB2312"/>
          <w:sz w:val="32"/>
          <w:szCs w:val="32"/>
        </w:rPr>
      </w:pPr>
      <w:bookmarkStart w:id="3" w:name="_Hlk212149084"/>
      <w:r>
        <w:rPr>
          <w:rFonts w:hint="eastAsia" w:ascii="仿宋_GB2312" w:eastAsia="仿宋_GB2312"/>
          <w:sz w:val="32"/>
          <w:szCs w:val="32"/>
        </w:rPr>
        <w:t>1</w:t>
      </w:r>
      <w:r>
        <w:rPr>
          <w:rFonts w:hint="eastAsia" w:ascii="仿宋_GB2312" w:eastAsia="仿宋_GB2312"/>
          <w:sz w:val="32"/>
          <w:szCs w:val="32"/>
          <w:lang w:val="en-US" w:eastAsia="zh-CN"/>
        </w:rPr>
        <w:t>01</w:t>
      </w:r>
      <w:r>
        <w:rPr>
          <w:rFonts w:hint="eastAsia" w:ascii="仿宋_GB2312" w:eastAsia="仿宋_GB2312"/>
          <w:sz w:val="32"/>
          <w:szCs w:val="32"/>
        </w:rPr>
        <w:t xml:space="preserve">. </w:t>
      </w:r>
      <w:bookmarkEnd w:id="3"/>
      <w:r>
        <w:rPr>
          <w:rFonts w:hint="eastAsia" w:ascii="仿宋_GB2312" w:eastAsia="仿宋_GB2312"/>
          <w:sz w:val="32"/>
          <w:szCs w:val="32"/>
        </w:rPr>
        <w:t>紫红泥挖掘回来的泥料必须露天堆放，经过 4—6个月的阳光照射，通过雨水的溶解和冰冻作用，使紫红泥发生碎散、溶解与氧化，达到风化之效。（  ）</w:t>
      </w:r>
    </w:p>
    <w:p w14:paraId="4EAD8958">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7075E330">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紫红泥是块状硬质黏土，挖掘回来的泥料必须露天堆放，经过 4～6 个月的阳光照射，通过雨水的溶解和冰冻作用，使紫红泥发生碎散、溶解与氧化，达到风化之效。</w:t>
      </w:r>
    </w:p>
    <w:p w14:paraId="37ADD489">
      <w:pPr>
        <w:spacing w:line="540" w:lineRule="exact"/>
        <w:rPr>
          <w:rFonts w:hint="eastAsia" w:ascii="仿宋_GB2312" w:hAnsi="仿宋_GB2312" w:eastAsia="仿宋_GB2312" w:cs="仿宋_GB2312"/>
          <w:kern w:val="0"/>
          <w:sz w:val="32"/>
          <w:szCs w:val="32"/>
        </w:rPr>
      </w:pPr>
    </w:p>
    <w:p w14:paraId="0CDF8824">
      <w:pPr>
        <w:spacing w:line="540" w:lineRule="exact"/>
        <w:rPr>
          <w:rFonts w:ascii="仿宋_GB2312" w:eastAsia="仿宋_GB2312"/>
          <w:sz w:val="32"/>
          <w:szCs w:val="32"/>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2.五花泥主要矿物有：石英、高岭石、伊利石、少量针铁矿和赤铁矿。</w:t>
      </w:r>
      <w:r>
        <w:rPr>
          <w:rFonts w:hint="eastAsia" w:ascii="仿宋_GB2312" w:eastAsia="仿宋_GB2312"/>
          <w:sz w:val="32"/>
          <w:szCs w:val="32"/>
        </w:rPr>
        <w:t>（  ）</w:t>
      </w:r>
    </w:p>
    <w:p w14:paraId="74E1B6B5">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09ED2F58">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主要矿物有：石英、高岭石、伊利石、少量针铁矿和赤铁矿。</w:t>
      </w:r>
    </w:p>
    <w:p w14:paraId="6C6BACC3">
      <w:pPr>
        <w:spacing w:line="540" w:lineRule="exact"/>
        <w:rPr>
          <w:rFonts w:hint="eastAsia" w:ascii="仿宋_GB2312" w:hAnsi="仿宋_GB2312" w:eastAsia="仿宋_GB2312" w:cs="仿宋_GB2312"/>
          <w:kern w:val="0"/>
          <w:sz w:val="32"/>
          <w:szCs w:val="32"/>
        </w:rPr>
      </w:pPr>
    </w:p>
    <w:p w14:paraId="1FB4FF7F">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3.五花白泥微观形貌特征呈现结核 状和片状形态，结核状属于赤铁矿， 片状属于高岭石和伊利石，矿石类型为风化残积黏土带，呈白色，矿石呈显微鳞片泥质结构、土状构造。（  ）</w:t>
      </w:r>
    </w:p>
    <w:p w14:paraId="6072CF3C">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54973C69">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依据：</w:t>
      </w:r>
      <w:r>
        <w:rPr>
          <w:rFonts w:hint="eastAsia" w:ascii="仿宋_GB2312" w:hAnsi="仿宋_GB2312" w:eastAsia="仿宋_GB2312" w:cs="仿宋_GB2312"/>
          <w:kern w:val="0"/>
          <w:sz w:val="32"/>
          <w:szCs w:val="32"/>
        </w:rPr>
        <w:t>五花白泥微观形貌特征呈现结核状和片状形态，结核状属于赤铁矿， 片状属于高岭石和伊利石，矿石类型为风化残积黏土带，呈白色，矿石呈显微鳞片泥质结构、土状构造。</w:t>
      </w:r>
    </w:p>
    <w:p w14:paraId="674F7F2B">
      <w:pPr>
        <w:spacing w:line="540" w:lineRule="exact"/>
        <w:rPr>
          <w:rFonts w:hint="eastAsia" w:ascii="仿宋_GB2312" w:hAnsi="仿宋_GB2312" w:eastAsia="仿宋_GB2312" w:cs="仿宋_GB2312"/>
          <w:kern w:val="0"/>
          <w:sz w:val="32"/>
          <w:szCs w:val="32"/>
        </w:rPr>
      </w:pPr>
    </w:p>
    <w:p w14:paraId="59A66B6A">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4.</w:t>
      </w:r>
      <w:r>
        <w:rPr>
          <w:rFonts w:hint="eastAsia"/>
        </w:rPr>
        <w:t xml:space="preserve"> </w:t>
      </w:r>
      <w:r>
        <w:rPr>
          <w:rFonts w:hint="eastAsia" w:ascii="仿宋_GB2312" w:hAnsi="仿宋_GB2312" w:eastAsia="仿宋_GB2312" w:cs="仿宋_GB2312"/>
          <w:kern w:val="0"/>
          <w:sz w:val="32"/>
          <w:szCs w:val="32"/>
        </w:rPr>
        <w:t>陶土配制的六道工序为晒、䂿、拣、筛、配、混。（</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 xml:space="preserve">  ）</w:t>
      </w:r>
    </w:p>
    <w:p w14:paraId="77FF2EA6">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63379399">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三、陶土的配制”</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部分提到</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陶土的配制，需要经过六道工序：晒、䂿、拣、筛、配、混”。</w:t>
      </w:r>
    </w:p>
    <w:p w14:paraId="289055B6">
      <w:pPr>
        <w:spacing w:line="540" w:lineRule="exact"/>
        <w:rPr>
          <w:rFonts w:hint="eastAsia" w:ascii="仿宋_GB2312" w:hAnsi="仿宋_GB2312" w:eastAsia="仿宋_GB2312" w:cs="仿宋_GB2312"/>
          <w:kern w:val="0"/>
          <w:sz w:val="32"/>
          <w:szCs w:val="32"/>
        </w:rPr>
      </w:pPr>
    </w:p>
    <w:p w14:paraId="7985BB39">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5.泥料混合配搭一般按 “软六硬四” 的比例，其中 “软” 指西泥，“硬” 指东泥。（   ）</w:t>
      </w:r>
    </w:p>
    <w:p w14:paraId="07113C12">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答案：×</w:t>
      </w:r>
    </w:p>
    <w:p w14:paraId="001583E6">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 xml:space="preserve"> “（一）东泥的选、采” 中 “此矿质软柔细……” 和 “（二）西泥的选、采” 中 “泥质结实……” 可知，“软” 指东泥，“硬” 指西泥，该题错误。</w:t>
      </w:r>
    </w:p>
    <w:p w14:paraId="29A323AA">
      <w:pPr>
        <w:spacing w:line="540" w:lineRule="exact"/>
        <w:rPr>
          <w:rFonts w:hint="eastAsia" w:ascii="仿宋_GB2312" w:hAnsi="仿宋_GB2312" w:eastAsia="仿宋_GB2312" w:cs="仿宋_GB2312"/>
          <w:kern w:val="0"/>
          <w:sz w:val="32"/>
          <w:szCs w:val="32"/>
        </w:rPr>
      </w:pPr>
    </w:p>
    <w:p w14:paraId="24C494FA">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6.坭兴六艺古法，按工艺程序操作分别为搂、挥、辘、挑、窑、光。（  ）</w:t>
      </w:r>
    </w:p>
    <w:p w14:paraId="2B5E60B9">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1E30575A">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坭兴六艺古法，按工艺程序操作分别为搂、挥、辘、挑、窑、光。</w:t>
      </w:r>
    </w:p>
    <w:p w14:paraId="2C70B01D">
      <w:pPr>
        <w:tabs>
          <w:tab w:val="left" w:pos="312"/>
        </w:tabs>
        <w:spacing w:line="540" w:lineRule="exact"/>
        <w:rPr>
          <w:rFonts w:hint="eastAsia" w:ascii="仿宋_GB2312" w:hAnsi="仿宋_GB2312" w:eastAsia="仿宋_GB2312" w:cs="仿宋_GB2312"/>
          <w:kern w:val="0"/>
          <w:sz w:val="32"/>
          <w:szCs w:val="32"/>
        </w:rPr>
      </w:pPr>
    </w:p>
    <w:p w14:paraId="60A6FB8C">
      <w:pPr>
        <w:tabs>
          <w:tab w:val="left" w:pos="312"/>
        </w:tabs>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7. 坭兴古法六艺中，“搂”按工序分解有 7 道技艺手法（  ）。</w:t>
      </w:r>
    </w:p>
    <w:p w14:paraId="59ABA5A5">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答案：×。</w:t>
      </w:r>
      <w:r>
        <w:rPr>
          <w:rFonts w:hint="eastAsia" w:ascii="仿宋_GB2312" w:hAnsi="仿宋_GB2312" w:eastAsia="仿宋_GB2312" w:cs="仿宋_GB2312"/>
          <w:kern w:val="0"/>
          <w:sz w:val="32"/>
          <w:szCs w:val="32"/>
        </w:rPr>
        <w:t>有选→采→晒→䂿→拣→筛→配→混，共8道手艺。</w:t>
      </w:r>
    </w:p>
    <w:p w14:paraId="039ADF94">
      <w:pPr>
        <w:tabs>
          <w:tab w:val="left" w:pos="312"/>
        </w:tabs>
        <w:spacing w:line="540" w:lineRule="exact"/>
        <w:rPr>
          <w:rFonts w:hint="eastAsia" w:ascii="仿宋_GB2312" w:hAnsi="仿宋_GB2312" w:eastAsia="仿宋_GB2312" w:cs="仿宋_GB2312"/>
          <w:kern w:val="0"/>
          <w:sz w:val="32"/>
          <w:szCs w:val="32"/>
        </w:rPr>
      </w:pPr>
    </w:p>
    <w:p w14:paraId="0B2E735D">
      <w:pPr>
        <w:tabs>
          <w:tab w:val="left" w:pos="312"/>
        </w:tabs>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8.</w:t>
      </w:r>
      <w:r>
        <w:rPr>
          <w:rFonts w:ascii="仿宋_GB2312" w:hAnsi="仿宋_GB2312" w:eastAsia="仿宋_GB2312" w:cs="仿宋_GB2312"/>
          <w:b/>
          <w:bCs/>
          <w:kern w:val="0"/>
          <w:sz w:val="32"/>
          <w:szCs w:val="32"/>
        </w:rPr>
        <w:t xml:space="preserve"> </w:t>
      </w:r>
      <w:r>
        <w:rPr>
          <w:rFonts w:hint="eastAsia" w:ascii="仿宋_GB2312" w:hAnsi="仿宋_GB2312" w:eastAsia="仿宋_GB2312" w:cs="仿宋_GB2312"/>
          <w:kern w:val="0"/>
          <w:sz w:val="32"/>
          <w:szCs w:val="32"/>
        </w:rPr>
        <w:t>坭兴六艺古法中的“挥”，指的是坭兴坯料制备技艺。“挥”就是挥除那些影响坭兴陶产品质量的粗糙杂质以及多余的水分，炼制出纯净的精泥原料。（  ）</w:t>
      </w:r>
    </w:p>
    <w:p w14:paraId="384D92DA">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1D95C501">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挥，在钦州方言中读</w:t>
      </w:r>
      <w:r>
        <w:rPr>
          <w:rFonts w:ascii="仿宋_GB2312" w:hAnsi="仿宋_GB2312" w:eastAsia="仿宋_GB2312" w:cs="仿宋_GB2312"/>
          <w:kern w:val="0"/>
          <w:sz w:val="32"/>
          <w:szCs w:val="32"/>
        </w:rPr>
        <w:t xml:space="preserve"> [</w:t>
      </w:r>
      <w:r>
        <w:rPr>
          <w:rFonts w:ascii="Arial" w:hAnsi="Arial" w:eastAsia="仿宋_GB2312" w:cs="Arial"/>
          <w:kern w:val="0"/>
          <w:sz w:val="32"/>
          <w:szCs w:val="32"/>
        </w:rPr>
        <w:t>ﬁ</w:t>
      </w:r>
      <w:r>
        <w:rPr>
          <w:rFonts w:ascii="仿宋_GB2312" w:hAnsi="仿宋_GB2312" w:eastAsia="仿宋_GB2312" w:cs="仿宋_GB2312"/>
          <w:kern w:val="0"/>
          <w:sz w:val="32"/>
          <w:szCs w:val="32"/>
        </w:rPr>
        <w:t xml:space="preserve">1 </w:t>
      </w:r>
      <w:r>
        <w:rPr>
          <w:rFonts w:hint="eastAsia" w:ascii="仿宋_GB2312" w:hAnsi="仿宋_GB2312" w:eastAsia="仿宋_GB2312" w:cs="仿宋_GB2312"/>
          <w:kern w:val="0"/>
          <w:sz w:val="32"/>
          <w:szCs w:val="32"/>
        </w:rPr>
        <w:t>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。坭兴六艺古法中的“挥”，指的是坭兴坯料制备技艺。“挥”就是挥除那些影响坭兴陶产品质量的粗糙杂质以及多余的水分，炼制出纯净的精泥原料。</w:t>
      </w:r>
    </w:p>
    <w:p w14:paraId="3287E97F">
      <w:pPr>
        <w:spacing w:line="540" w:lineRule="exact"/>
        <w:rPr>
          <w:rFonts w:hint="eastAsia" w:ascii="仿宋_GB2312" w:hAnsi="仿宋_GB2312" w:eastAsia="仿宋_GB2312" w:cs="仿宋_GB2312"/>
          <w:kern w:val="0"/>
          <w:sz w:val="32"/>
          <w:szCs w:val="32"/>
        </w:rPr>
      </w:pPr>
    </w:p>
    <w:p w14:paraId="18472A95">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9.开采泥料，宜在天气干爽的秋冬时节进行。（  ）</w:t>
      </w:r>
    </w:p>
    <w:p w14:paraId="6C7B5A54">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37EDE421">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开采泥料，宜在天气干爽的秋冬时节进行。</w:t>
      </w:r>
    </w:p>
    <w:p w14:paraId="05A25F25">
      <w:pPr>
        <w:rPr>
          <w:rFonts w:hint="eastAsia" w:ascii="仿宋_GB2312" w:hAnsi="仿宋_GB2312" w:eastAsia="仿宋_GB2312" w:cs="仿宋_GB2312"/>
          <w:kern w:val="0"/>
          <w:sz w:val="32"/>
          <w:szCs w:val="32"/>
        </w:rPr>
      </w:pPr>
    </w:p>
    <w:p w14:paraId="42E9FF2F">
      <w:pPr>
        <w:rPr>
          <w:rFonts w:ascii="仿宋_GB2312" w:eastAsia="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w:t>
      </w:r>
      <w:r>
        <w:rPr>
          <w:rFonts w:hint="eastAsia" w:ascii="仿宋_GB2312" w:eastAsia="仿宋_GB2312"/>
          <w:sz w:val="32"/>
          <w:szCs w:val="32"/>
        </w:rPr>
        <w:t>使用多级水池目的是搅踩生泥，淘杂质，澄滤生泥，如此反复数次后，即可得到“油滑如脂”的泥油膏。（  ）</w:t>
      </w:r>
    </w:p>
    <w:p w14:paraId="1BD00B84">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2D83A6FA">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坭兴泥料的炼制，采用了多级方形水池来进行（小作坊一般采用大缸去分级炼制），生泥经纯化、溶解、澄淀、过滤等工艺处理后，即可得到“油滑如脂” 的泥油膏。</w:t>
      </w:r>
    </w:p>
    <w:p w14:paraId="6992C00D">
      <w:pPr>
        <w:spacing w:line="540" w:lineRule="exact"/>
        <w:rPr>
          <w:rFonts w:hint="eastAsia" w:ascii="仿宋_GB2312" w:hAnsi="仿宋_GB2312" w:eastAsia="仿宋_GB2312" w:cs="仿宋_GB2312"/>
          <w:kern w:val="0"/>
          <w:sz w:val="32"/>
          <w:szCs w:val="32"/>
        </w:rPr>
      </w:pPr>
    </w:p>
    <w:p w14:paraId="7542F86F">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.浸制生泥料时，需将精选混合后的生泥料平铺在晒场上经太阳曝晒至烫手，再投入已加入足量清水的大缸或方池内浸泡，且浸泡时要不断搅动。（   ）</w:t>
      </w:r>
    </w:p>
    <w:p w14:paraId="3DF05364">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答案：×</w:t>
      </w:r>
    </w:p>
    <w:p w14:paraId="0489A0C1">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 xml:space="preserve"> “（一）浸”部分指出“浸泡时不能搅动，让泥团得以充分溶解”，故该题错误。</w:t>
      </w:r>
    </w:p>
    <w:p w14:paraId="202D9296">
      <w:pPr>
        <w:spacing w:line="540" w:lineRule="exact"/>
        <w:rPr>
          <w:rFonts w:hint="eastAsia" w:ascii="仿宋_GB2312" w:hAnsi="仿宋_GB2312" w:eastAsia="仿宋_GB2312" w:cs="仿宋_GB2312"/>
          <w:kern w:val="0"/>
          <w:sz w:val="32"/>
          <w:szCs w:val="32"/>
        </w:rPr>
      </w:pPr>
    </w:p>
    <w:p w14:paraId="766C914A">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12.“嗨” 泥时，需用嗨泥叉切割泥饼，边嗨边挞，移堆炼制，以得到柔软熟透的熟泥。（   ）</w:t>
      </w:r>
    </w:p>
    <w:p w14:paraId="62D4925C">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2DA0F8BE">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“（三）嗨” 部分提到“因泥饼的表里水分及软硬度相差较大，需将其堆叠成坨，再用嗨泥叉切割，边嗨边挞，移堆炼制…… 即可得到柔软熟透的熟泥”。</w:t>
      </w:r>
    </w:p>
    <w:p w14:paraId="7B796F0F">
      <w:pPr>
        <w:spacing w:line="540" w:lineRule="exact"/>
        <w:rPr>
          <w:rFonts w:hint="eastAsia" w:ascii="仿宋_GB2312" w:hAnsi="仿宋_GB2312" w:eastAsia="仿宋_GB2312" w:cs="仿宋_GB2312"/>
          <w:kern w:val="0"/>
          <w:sz w:val="32"/>
          <w:szCs w:val="32"/>
        </w:rPr>
      </w:pPr>
    </w:p>
    <w:p w14:paraId="3B4C80D7">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w:t>
      </w:r>
      <w:r>
        <w:rPr>
          <w:rFonts w:hint="eastAsia" w:ascii="仿宋_GB2312" w:eastAsia="仿宋_GB2312"/>
          <w:sz w:val="32"/>
          <w:szCs w:val="32"/>
        </w:rPr>
        <w:t>坭兴六艺古法中的“辘”，指的是坭兴陶的坯品成形方法， 即“整型成坯”之技法。</w:t>
      </w:r>
      <w:r>
        <w:rPr>
          <w:rFonts w:hint="eastAsia" w:ascii="仿宋_GB2312" w:hAnsi="仿宋_GB2312" w:eastAsia="仿宋_GB2312" w:cs="仿宋_GB2312"/>
          <w:kern w:val="0"/>
          <w:sz w:val="32"/>
          <w:szCs w:val="32"/>
        </w:rPr>
        <w:t>主要包含有成型工艺、压胚工序、养护工序。（  ）</w:t>
      </w:r>
    </w:p>
    <w:p w14:paraId="0371621E">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答案</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w:t>
      </w:r>
    </w:p>
    <w:p w14:paraId="4571014B">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依据：</w:t>
      </w:r>
      <w:r>
        <w:rPr>
          <w:rFonts w:hint="eastAsia" w:ascii="仿宋_GB2312" w:hAnsi="仿宋_GB2312" w:eastAsia="仿宋_GB2312" w:cs="仿宋_GB2312"/>
          <w:kern w:val="0"/>
          <w:sz w:val="32"/>
          <w:szCs w:val="32"/>
        </w:rPr>
        <w:t>应包含成型工艺、修整工序、养护工序。</w:t>
      </w:r>
    </w:p>
    <w:p w14:paraId="3CFA3441">
      <w:pPr>
        <w:spacing w:line="540" w:lineRule="exact"/>
        <w:rPr>
          <w:rFonts w:hint="eastAsia" w:ascii="仿宋_GB2312" w:hAnsi="仿宋_GB2312" w:eastAsia="仿宋_GB2312" w:cs="仿宋_GB2312"/>
          <w:kern w:val="0"/>
          <w:sz w:val="32"/>
          <w:szCs w:val="32"/>
        </w:rPr>
      </w:pPr>
    </w:p>
    <w:p w14:paraId="00EA7D58">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w:t>
      </w:r>
      <w:r>
        <w:rPr>
          <w:rFonts w:hint="eastAsia"/>
        </w:rPr>
        <w:t xml:space="preserve"> </w:t>
      </w:r>
      <w:r>
        <w:rPr>
          <w:rFonts w:hint="eastAsia" w:ascii="仿宋_GB2312" w:hAnsi="仿宋_GB2312" w:eastAsia="仿宋_GB2312" w:cs="仿宋_GB2312"/>
          <w:kern w:val="0"/>
          <w:sz w:val="32"/>
          <w:szCs w:val="32"/>
        </w:rPr>
        <w:t>“辘” 主要包含捺、拉、压、注、印、刨、粘、拍、捏、种、挼、抹、睡、醒、缩 15 道工艺程序。（   ）</w:t>
      </w:r>
    </w:p>
    <w:p w14:paraId="244B776D">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1D5FBFFB">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 xml:space="preserve"> “第六章坭兴陶六艺古法之三 —— 辘” 明确 “辘，主要包含有 15 道工艺程序：1．捺、拉、压、注、印（成型工艺）；2．刨、粘、拍、捏、种、挼、抹（修整工序）；3．睡、醒、缩（养护工序）”。</w:t>
      </w:r>
    </w:p>
    <w:p w14:paraId="10EF88B0">
      <w:pPr>
        <w:spacing w:line="540" w:lineRule="exact"/>
        <w:rPr>
          <w:rFonts w:hint="eastAsia" w:ascii="仿宋_GB2312" w:hAnsi="仿宋_GB2312" w:eastAsia="仿宋_GB2312" w:cs="仿宋_GB2312"/>
          <w:kern w:val="0"/>
          <w:sz w:val="32"/>
          <w:szCs w:val="32"/>
        </w:rPr>
      </w:pPr>
    </w:p>
    <w:p w14:paraId="0A54945F">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5.在辘盘上放置泥团，用木板拍打出器型的底脚厚度和直 径，修正后，在沿边上用搓好的泥条进行自下至上的盘筑，层层叠加，按产品设计的形状进行自由收放，分段筑起，即可成型。（  ）</w:t>
      </w:r>
    </w:p>
    <w:p w14:paraId="51568B6C">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1C86950F">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在辘盘上放置泥团，用木板拍打出器型的底脚厚度和直径，修正后，在沿边上用搓好的泥条进行自下至上的盘筑，层层叠加，按产品设计的形状进行自由收放，分段筑起，即可成型。</w:t>
      </w:r>
    </w:p>
    <w:p w14:paraId="300F6F0C">
      <w:pPr>
        <w:spacing w:line="540" w:lineRule="exact"/>
        <w:rPr>
          <w:rFonts w:hint="eastAsia" w:ascii="仿宋_GB2312" w:hAnsi="仿宋_GB2312" w:eastAsia="仿宋_GB2312" w:cs="仿宋_GB2312"/>
          <w:kern w:val="0"/>
          <w:sz w:val="32"/>
          <w:szCs w:val="32"/>
        </w:rPr>
      </w:pPr>
    </w:p>
    <w:p w14:paraId="3E05E638">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6.捺塑成型的优点是成型设备简单，能充分利用坭兴陶原料细腻、黏性大、可塑性强的特点，适宜制作较小的器物。（  ）</w:t>
      </w:r>
    </w:p>
    <w:p w14:paraId="72CF1C2E">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667BCD4B">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依据：</w:t>
      </w:r>
      <w:r>
        <w:rPr>
          <w:rFonts w:hint="eastAsia" w:ascii="仿宋_GB2312" w:hAnsi="仿宋_GB2312" w:eastAsia="仿宋_GB2312" w:cs="仿宋_GB2312"/>
          <w:kern w:val="0"/>
          <w:sz w:val="32"/>
          <w:szCs w:val="32"/>
        </w:rPr>
        <w:t>特别适宜制作宽口的花缸、大罐、大鼎之类的器物。</w:t>
      </w:r>
    </w:p>
    <w:p w14:paraId="17CC657C">
      <w:pPr>
        <w:spacing w:line="540" w:lineRule="exact"/>
        <w:rPr>
          <w:rFonts w:hint="eastAsia" w:ascii="仿宋_GB2312" w:hAnsi="仿宋_GB2312" w:eastAsia="仿宋_GB2312" w:cs="仿宋_GB2312"/>
          <w:kern w:val="0"/>
          <w:sz w:val="32"/>
          <w:szCs w:val="32"/>
        </w:rPr>
      </w:pPr>
    </w:p>
    <w:p w14:paraId="51F1764E">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7.手拉坯成型是最常用的成型法。（  ）</w:t>
      </w:r>
    </w:p>
    <w:p w14:paraId="4B7B8D4E">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220D73B3">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手拉坯成型，是最常用的成型法。</w:t>
      </w:r>
    </w:p>
    <w:p w14:paraId="712B6103">
      <w:pPr>
        <w:spacing w:line="540" w:lineRule="exact"/>
        <w:rPr>
          <w:rFonts w:hint="eastAsia" w:ascii="仿宋_GB2312" w:hAnsi="仿宋_GB2312" w:eastAsia="仿宋_GB2312" w:cs="仿宋_GB2312"/>
          <w:kern w:val="0"/>
          <w:sz w:val="32"/>
          <w:szCs w:val="32"/>
        </w:rPr>
      </w:pPr>
    </w:p>
    <w:p w14:paraId="0894D37A">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8.刀压成型是主要用于圆状坯体的制作。（  ）</w:t>
      </w:r>
    </w:p>
    <w:p w14:paraId="605B4218">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1D7F0716">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刀压成型是主要用于圆状坯体的制作。</w:t>
      </w:r>
    </w:p>
    <w:p w14:paraId="3B2491E8">
      <w:pPr>
        <w:spacing w:line="540" w:lineRule="exact"/>
        <w:rPr>
          <w:rFonts w:hint="eastAsia" w:ascii="仿宋_GB2312" w:hAnsi="仿宋_GB2312" w:eastAsia="仿宋_GB2312" w:cs="仿宋_GB2312"/>
          <w:kern w:val="0"/>
          <w:sz w:val="32"/>
          <w:szCs w:val="32"/>
        </w:rPr>
      </w:pPr>
    </w:p>
    <w:p w14:paraId="11BA3F64">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9.刀压成型时要按产品设计的内、外形制尺寸，需预先制作好外型的石膏模具和内型的木刀具。（  ）</w:t>
      </w:r>
    </w:p>
    <w:p w14:paraId="4A9B12CD">
      <w:pPr>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3C08E692">
      <w:pP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刀压成型是主要用于圆状坯体的制作。按产品设计的内、外形状尺寸，需预先制作好外型的石膏模具和内型的木刀具。</w:t>
      </w:r>
    </w:p>
    <w:p w14:paraId="58ECEAB7">
      <w:pPr>
        <w:spacing w:line="540" w:lineRule="exact"/>
        <w:rPr>
          <w:rFonts w:hint="eastAsia" w:ascii="仿宋_GB2312" w:hAnsi="仿宋_GB2312" w:eastAsia="仿宋_GB2312" w:cs="仿宋_GB2312"/>
          <w:b/>
          <w:bCs/>
          <w:kern w:val="0"/>
          <w:sz w:val="32"/>
          <w:szCs w:val="32"/>
        </w:rPr>
      </w:pPr>
    </w:p>
    <w:p w14:paraId="049BD22E">
      <w:pPr>
        <w:spacing w:line="540" w:lineRule="exact"/>
        <w:rPr>
          <w:rFonts w:hint="eastAsia" w:ascii="仿宋_GB2312" w:hAnsi="仿宋_GB2312" w:eastAsia="仿宋_GB2312" w:cs="仿宋_GB2312"/>
          <w:kern w:val="0"/>
          <w:sz w:val="32"/>
          <w:szCs w:val="32"/>
        </w:rPr>
      </w:pPr>
    </w:p>
    <w:p w14:paraId="0A5AC621">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20.模注成型优点是生产效率较高，一套模具不可多次重复使用，多套模具即可形成标准化批量生产。（  ）</w:t>
      </w:r>
    </w:p>
    <w:p w14:paraId="53003407">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13591EF5">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模注成型的优点是生产效率较高。一套模具可多次重复使用，多套模具即可形成标准化批量生产，技术工人只要能熟练掌握工艺流程即可操作，但石膏模具的制作较为复杂，要有美工基础的人才配合才能完成。</w:t>
      </w:r>
    </w:p>
    <w:p w14:paraId="2C91828E">
      <w:pPr>
        <w:spacing w:line="540" w:lineRule="exact"/>
        <w:rPr>
          <w:rFonts w:hint="eastAsia" w:ascii="仿宋_GB2312" w:hAnsi="仿宋_GB2312" w:eastAsia="仿宋_GB2312" w:cs="仿宋_GB2312"/>
          <w:kern w:val="0"/>
          <w:sz w:val="32"/>
          <w:szCs w:val="32"/>
        </w:rPr>
      </w:pPr>
    </w:p>
    <w:p w14:paraId="199F5E24">
      <w:pPr>
        <w:spacing w:line="540" w:lineRule="exact"/>
        <w:rPr>
          <w:rFonts w:ascii="仿宋_GB2312" w:eastAsia="仿宋_GB2312"/>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21.</w:t>
      </w:r>
      <w:r>
        <w:rPr>
          <w:rFonts w:hint="eastAsia" w:ascii="仿宋_GB2312" w:eastAsia="仿宋_GB2312"/>
          <w:sz w:val="32"/>
          <w:szCs w:val="32"/>
        </w:rPr>
        <w:t>“实心注浆法”适用于制作坭兴工艺美术陶所需的附件，如嘴、耳、脚 等。（  ）</w:t>
      </w:r>
    </w:p>
    <w:p w14:paraId="63ECDBD6">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30DB4D30">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eastAsia="仿宋_GB2312"/>
          <w:sz w:val="32"/>
          <w:szCs w:val="32"/>
        </w:rPr>
        <w:t>“实心注浆法”</w:t>
      </w:r>
      <w:r>
        <w:rPr>
          <w:rFonts w:hint="eastAsia" w:ascii="仿宋_GB2312" w:hAnsi="仿宋_GB2312" w:eastAsia="仿宋_GB2312" w:cs="仿宋_GB2312"/>
          <w:kern w:val="0"/>
          <w:sz w:val="32"/>
          <w:szCs w:val="32"/>
        </w:rPr>
        <w:t>，特别适用于制作坭兴工艺美术陶所需的附件，如嘴、耳、脚等。</w:t>
      </w:r>
    </w:p>
    <w:p w14:paraId="323CD87B">
      <w:pPr>
        <w:spacing w:line="540" w:lineRule="exact"/>
        <w:rPr>
          <w:rFonts w:hint="eastAsia" w:ascii="仿宋_GB2312" w:hAnsi="仿宋_GB2312" w:eastAsia="仿宋_GB2312" w:cs="仿宋_GB2312"/>
          <w:kern w:val="0"/>
          <w:sz w:val="32"/>
          <w:szCs w:val="32"/>
        </w:rPr>
      </w:pPr>
    </w:p>
    <w:p w14:paraId="70A1EE35">
      <w:pPr>
        <w:spacing w:line="540" w:lineRule="exact"/>
        <w:rPr>
          <w:rFonts w:ascii="仿宋_GB2312" w:eastAsia="仿宋_GB2312"/>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22.印压成型，就是用模具来压印出各具形态的坯体，一般用于生产较小的工艺品或配合在毛坯上所需的粘接附件。</w:t>
      </w:r>
      <w:r>
        <w:rPr>
          <w:rFonts w:hint="eastAsia" w:ascii="仿宋_GB2312" w:eastAsia="仿宋_GB2312"/>
          <w:sz w:val="32"/>
          <w:szCs w:val="32"/>
        </w:rPr>
        <w:t>（  ）</w:t>
      </w:r>
    </w:p>
    <w:p w14:paraId="745E64FA">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5FDB6173">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印压成型，就是用模具来压印出各具形态的坯体，一般用于生产较小 的工艺品或配合在毛坯上所需的粘接附件。它是制作坭兴工艺美术陶必备 的一项传统技法。</w:t>
      </w:r>
    </w:p>
    <w:p w14:paraId="605D8C2A">
      <w:pPr>
        <w:spacing w:line="540" w:lineRule="exact"/>
        <w:rPr>
          <w:rFonts w:hint="eastAsia" w:ascii="仿宋_GB2312" w:hAnsi="仿宋_GB2312" w:eastAsia="仿宋_GB2312" w:cs="仿宋_GB2312"/>
          <w:kern w:val="0"/>
          <w:sz w:val="32"/>
          <w:szCs w:val="32"/>
        </w:rPr>
      </w:pPr>
    </w:p>
    <w:p w14:paraId="6464EAB8">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23.印压成型法是用炼制好的泥料在印模中翻印坯品的方法， 一般分单模法和双模法。（  ）</w:t>
      </w:r>
    </w:p>
    <w:p w14:paraId="2D65F0E0">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1264FBA4">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印压成型法是用炼制好的泥料在印模中翻印坯品的方法， 一般分单模法和双模法。</w:t>
      </w:r>
    </w:p>
    <w:p w14:paraId="7B36893C">
      <w:pPr>
        <w:spacing w:line="540" w:lineRule="exact"/>
        <w:rPr>
          <w:rFonts w:hint="eastAsia" w:ascii="仿宋_GB2312" w:hAnsi="仿宋_GB2312" w:eastAsia="仿宋_GB2312" w:cs="仿宋_GB2312"/>
          <w:kern w:val="0"/>
          <w:sz w:val="32"/>
          <w:szCs w:val="32"/>
        </w:rPr>
      </w:pPr>
    </w:p>
    <w:p w14:paraId="674D4B90">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24.模具压印成型的优点是，既能提高工效，也能保证同类产品的规整划一。（  ）</w:t>
      </w:r>
    </w:p>
    <w:p w14:paraId="3F0ACF2F">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7FEA9450">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模具压印成型的优点是，既能提高工效，也能保证同类产品的规整划一。</w:t>
      </w:r>
    </w:p>
    <w:p w14:paraId="311E62DD">
      <w:pPr>
        <w:spacing w:line="540" w:lineRule="exact"/>
        <w:rPr>
          <w:rFonts w:hint="eastAsia" w:ascii="仿宋_GB2312" w:hAnsi="仿宋_GB2312" w:eastAsia="仿宋_GB2312" w:cs="仿宋_GB2312"/>
          <w:kern w:val="0"/>
          <w:sz w:val="32"/>
          <w:szCs w:val="32"/>
        </w:rPr>
      </w:pPr>
    </w:p>
    <w:p w14:paraId="74049B95">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25.凡仙翁仕女、蟠桃异果、蟹龟虫鱼、飞禽走兽等人物或仿生的坭兴器，则采取拼接成型的方法。（  ）</w:t>
      </w:r>
    </w:p>
    <w:p w14:paraId="21C38F56">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0280907B">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凡仙翁仕女、蟠桃异果、蟹龟虫鱼、飞禽走兽等人物或仿生的坭兴器，则采取手捏成型的方法。</w:t>
      </w:r>
    </w:p>
    <w:p w14:paraId="7DFD8D9D">
      <w:pPr>
        <w:spacing w:line="540" w:lineRule="exact"/>
        <w:rPr>
          <w:rFonts w:hint="eastAsia" w:ascii="仿宋_GB2312" w:hAnsi="仿宋_GB2312" w:eastAsia="仿宋_GB2312" w:cs="仿宋_GB2312"/>
          <w:kern w:val="0"/>
          <w:sz w:val="32"/>
          <w:szCs w:val="32"/>
        </w:rPr>
      </w:pPr>
    </w:p>
    <w:p w14:paraId="6270B259">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26.修坯工序，主要有“刨、粘、拍、挼、种、捏、抹”等七道工艺手法。（  ）</w:t>
      </w:r>
    </w:p>
    <w:p w14:paraId="4AEB50D4">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712EB098">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rPr>
        <w:t>修坯工序，主要有“刨、粘、拍、挼、种、捏、抹”等七道工艺手法。</w:t>
      </w:r>
    </w:p>
    <w:p w14:paraId="2E8327BC">
      <w:pPr>
        <w:spacing w:line="540" w:lineRule="exact"/>
        <w:rPr>
          <w:rFonts w:hint="eastAsia" w:ascii="仿宋_GB2312" w:hAnsi="仿宋_GB2312" w:eastAsia="仿宋_GB2312" w:cs="仿宋_GB2312"/>
          <w:kern w:val="0"/>
          <w:sz w:val="32"/>
          <w:szCs w:val="32"/>
        </w:rPr>
      </w:pPr>
    </w:p>
    <w:p w14:paraId="682A1022">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27.修坯工序中的 “刨” 是待毛坯收缩保养至一定强度时，对坯体内外表层进行切削加工，使坯体达到设定的厚度和表层圆滑的光泽度。（   ）</w:t>
      </w:r>
    </w:p>
    <w:p w14:paraId="0DDF2B04">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34C4BE58">
      <w:pPr>
        <w:spacing w:line="54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“（一）刨”部分提到“待毛坯收缩保养至一定强度时，即可进行内外表层的切削加工，使坯体达到设定的厚度和表层圆滑的光泽度”。</w:t>
      </w:r>
    </w:p>
    <w:p w14:paraId="4DBF541D">
      <w:pPr>
        <w:spacing w:line="540" w:lineRule="exact"/>
        <w:rPr>
          <w:rFonts w:hint="eastAsia" w:ascii="仿宋_GB2312" w:hAnsi="仿宋_GB2312" w:eastAsia="仿宋_GB2312" w:cs="仿宋_GB2312"/>
          <w:kern w:val="0"/>
          <w:sz w:val="32"/>
          <w:szCs w:val="32"/>
        </w:rPr>
      </w:pPr>
    </w:p>
    <w:p w14:paraId="44D9D52B">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28.</w:t>
      </w:r>
      <w:r>
        <w:rPr>
          <w:rFonts w:hint="eastAsia"/>
        </w:rPr>
        <w:t xml:space="preserve"> </w:t>
      </w:r>
      <w:r>
        <w:rPr>
          <w:rFonts w:hint="eastAsia" w:ascii="仿宋_GB2312" w:hAnsi="仿宋_GB2312" w:eastAsia="仿宋_GB2312" w:cs="仿宋_GB2312"/>
          <w:kern w:val="0"/>
          <w:sz w:val="32"/>
          <w:szCs w:val="32"/>
        </w:rPr>
        <w:t>粘、拍工艺中，要保证毛坯与附件的湿度达到一致，否则干燥收缩不平衡就会裂开。（   ）</w:t>
      </w:r>
    </w:p>
    <w:p w14:paraId="28629AE7">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78E2604B">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 xml:space="preserve"> “（二）粘、拍” 部分提到 “粘、拍工艺，关键是要掌握坯体的干湿度…… 要保证毛坯与附件的湿度达到一致，才能黏合，否则干燥收缩不平衡就会裂开”。</w:t>
      </w:r>
    </w:p>
    <w:p w14:paraId="16F868B3">
      <w:pPr>
        <w:spacing w:line="540" w:lineRule="exact"/>
        <w:rPr>
          <w:rFonts w:hint="eastAsia" w:ascii="仿宋_GB2312" w:hAnsi="仿宋_GB2312" w:eastAsia="仿宋_GB2312" w:cs="仿宋_GB2312"/>
          <w:kern w:val="0"/>
          <w:sz w:val="32"/>
          <w:szCs w:val="32"/>
        </w:rPr>
      </w:pPr>
    </w:p>
    <w:p w14:paraId="1B35F745">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29.坯体养护中的 “睡” 是指成坯后，用油布包裹或存入暗室，避免气体流动造成表面风干，天气干燥时无需在空间喷洒水雾。（   ）</w:t>
      </w:r>
    </w:p>
    <w:p w14:paraId="676B39EF">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1E773CE3">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 xml:space="preserve"> “三、坯体养护” 部分提到 “天气干燥时还要及时在空间喷洒水雾，保证相对湿度”，故该题错误。</w:t>
      </w:r>
    </w:p>
    <w:p w14:paraId="67A9246D">
      <w:pPr>
        <w:spacing w:line="540" w:lineRule="exact"/>
        <w:rPr>
          <w:rFonts w:hint="eastAsia" w:ascii="仿宋_GB2312" w:hAnsi="仿宋_GB2312" w:eastAsia="仿宋_GB2312" w:cs="仿宋_GB2312"/>
          <w:kern w:val="0"/>
          <w:sz w:val="32"/>
          <w:szCs w:val="32"/>
        </w:rPr>
      </w:pPr>
    </w:p>
    <w:p w14:paraId="534DF123">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30.</w:t>
      </w:r>
      <w:r>
        <w:rPr>
          <w:rFonts w:hint="eastAsia"/>
        </w:rPr>
        <w:t xml:space="preserve"> </w:t>
      </w:r>
      <w:r>
        <w:rPr>
          <w:rFonts w:hint="eastAsia" w:ascii="仿宋_GB2312" w:hAnsi="仿宋_GB2312" w:eastAsia="仿宋_GB2312" w:cs="仿宋_GB2312"/>
          <w:kern w:val="0"/>
          <w:sz w:val="32"/>
          <w:szCs w:val="32"/>
        </w:rPr>
        <w:t>“挑” 在钦州方言中读 [tiu1 条 1]，指 “刀刻素饰” 技艺，是以刀代笔，在陶坯上运刀剔除多余泥料，形成书画图形和装饰图案。（   ）</w:t>
      </w:r>
    </w:p>
    <w:p w14:paraId="46931915">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37185B0E">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“第七章坭兴陶六艺古法之四 —— 挑” 部分提到 “挑，钦州方言中，读 [tiu1 条 1]…… 坭兴六艺古法中的‘挑’，指的是‘刀刻素饰’技艺，是以刀代笔，在陶坯上运刀，剔除掉多余泥料…… 使之浮现出一幅‘素挑’的书画图形，以及各具形态的装饰图案的过程”。</w:t>
      </w:r>
    </w:p>
    <w:p w14:paraId="5AC589FD">
      <w:pPr>
        <w:spacing w:line="540" w:lineRule="exact"/>
        <w:rPr>
          <w:rFonts w:hint="eastAsia" w:ascii="仿宋_GB2312" w:hAnsi="仿宋_GB2312" w:eastAsia="仿宋_GB2312" w:cs="仿宋_GB2312"/>
          <w:kern w:val="0"/>
          <w:sz w:val="32"/>
          <w:szCs w:val="32"/>
        </w:rPr>
      </w:pPr>
    </w:p>
    <w:p w14:paraId="4000E54B">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31.“挑” 主要包含摛、镂、堆、塑、贴、嵌、填、勾、划、铲、刮、刨、琢、剔、燥、枯、浓、淡、点、染、皴、擦 22 道工艺手法。（   ）</w:t>
      </w:r>
    </w:p>
    <w:p w14:paraId="2A1CDC69">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26812E9A">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“第七章坭兴陶六艺古法之四 —— 挑” 明确 “挑，主要包含有 22 道工艺手法：1．摛、镂、堆、塑、贴、嵌、填（湿坯技法）；2．勾、划、铲、刮、刨、琢、剔（干坯技法）；3．燥、枯、浓、淡、点、染、皴、擦（干坯图形的艺术处理手法）”。</w:t>
      </w:r>
    </w:p>
    <w:p w14:paraId="4F691E49">
      <w:pPr>
        <w:spacing w:line="540" w:lineRule="exact"/>
        <w:rPr>
          <w:rFonts w:hint="eastAsia" w:ascii="仿宋_GB2312" w:hAnsi="仿宋_GB2312" w:eastAsia="仿宋_GB2312" w:cs="仿宋_GB2312"/>
          <w:kern w:val="0"/>
          <w:sz w:val="32"/>
          <w:szCs w:val="32"/>
        </w:rPr>
      </w:pPr>
    </w:p>
    <w:p w14:paraId="3E0288C2">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32.</w:t>
      </w:r>
      <w:r>
        <w:rPr>
          <w:rFonts w:hint="eastAsia"/>
        </w:rPr>
        <w:t xml:space="preserve"> </w:t>
      </w:r>
      <w:r>
        <w:rPr>
          <w:rFonts w:hint="eastAsia" w:ascii="仿宋_GB2312" w:hAnsi="仿宋_GB2312" w:eastAsia="仿宋_GB2312" w:cs="仿宋_GB2312"/>
          <w:kern w:val="0"/>
          <w:sz w:val="32"/>
          <w:szCs w:val="32"/>
        </w:rPr>
        <w:t>湿坯技法在坯体达到完全干燥程度时进行，优点是易于雕刻，效率高，线条圆润。（   ）</w:t>
      </w:r>
    </w:p>
    <w:p w14:paraId="2A679E14">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32A6A2B8">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 xml:space="preserve"> “一、湿坯技法” 部分提到 “坯体达到半干湿程度时，即可行湿挑技法”，而非完全干燥程度，故该题错误。</w:t>
      </w:r>
    </w:p>
    <w:p w14:paraId="3F5ECB8F">
      <w:pPr>
        <w:spacing w:line="540" w:lineRule="exact"/>
        <w:rPr>
          <w:rFonts w:hint="eastAsia" w:ascii="仿宋_GB2312" w:hAnsi="仿宋_GB2312" w:eastAsia="仿宋_GB2312" w:cs="仿宋_GB2312"/>
          <w:kern w:val="0"/>
          <w:sz w:val="32"/>
          <w:szCs w:val="32"/>
        </w:rPr>
      </w:pPr>
    </w:p>
    <w:p w14:paraId="6B51ECD7">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33.</w:t>
      </w:r>
      <w:r>
        <w:rPr>
          <w:rFonts w:hint="eastAsia"/>
        </w:rPr>
        <w:t xml:space="preserve"> </w:t>
      </w:r>
      <w:r>
        <w:rPr>
          <w:rFonts w:hint="eastAsia" w:ascii="仿宋_GB2312" w:hAnsi="仿宋_GB2312" w:eastAsia="仿宋_GB2312" w:cs="仿宋_GB2312"/>
          <w:kern w:val="0"/>
          <w:sz w:val="32"/>
          <w:szCs w:val="32"/>
        </w:rPr>
        <w:t>摛花指短线雕，是在局部范围内采用较短的弧线进行线雕图案装饰；摛线指长线雕，主要运用在各种纹饰或图形的构成上。（   ）</w:t>
      </w:r>
    </w:p>
    <w:p w14:paraId="7037D881">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3E88C3C9">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“（一）摛” 部分提到 “摛花，指短线雕，是在局部范围内采用较短的弧线去进行线雕图案的装饰…… 摛线，指长线雕，主要运用在各种纹饰或图形的构成上”。</w:t>
      </w:r>
    </w:p>
    <w:p w14:paraId="4B5F78F0">
      <w:pPr>
        <w:spacing w:line="540" w:lineRule="exact"/>
        <w:rPr>
          <w:rFonts w:hint="eastAsia" w:ascii="仿宋_GB2312" w:hAnsi="仿宋_GB2312" w:eastAsia="仿宋_GB2312" w:cs="仿宋_GB2312"/>
          <w:kern w:val="0"/>
          <w:sz w:val="32"/>
          <w:szCs w:val="32"/>
        </w:rPr>
      </w:pPr>
    </w:p>
    <w:p w14:paraId="0116E572">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34.</w:t>
      </w:r>
      <w:r>
        <w:rPr>
          <w:rFonts w:hint="eastAsia"/>
        </w:rPr>
        <w:t xml:space="preserve"> </w:t>
      </w:r>
      <w:r>
        <w:rPr>
          <w:rFonts w:hint="eastAsia" w:ascii="仿宋_GB2312" w:hAnsi="仿宋_GB2312" w:eastAsia="仿宋_GB2312" w:cs="仿宋_GB2312"/>
          <w:kern w:val="0"/>
          <w:sz w:val="32"/>
          <w:szCs w:val="32"/>
        </w:rPr>
        <w:t>镂即通花工艺，历代艺人们多采用通花与雕花相结合进行装饰。（   ）</w:t>
      </w:r>
    </w:p>
    <w:p w14:paraId="665354EF">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7112C7C2">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 xml:space="preserve"> “（二）镂” 部分提到 “镂，即通花工艺。在坯体上采用‘镂空’的工艺。历代艺人们多采用通花与雕花相结合去进行装饰”。</w:t>
      </w:r>
    </w:p>
    <w:p w14:paraId="5CC0C5E8">
      <w:pPr>
        <w:spacing w:line="540" w:lineRule="exact"/>
        <w:rPr>
          <w:rFonts w:hint="eastAsia" w:ascii="仿宋_GB2312" w:hAnsi="仿宋_GB2312" w:eastAsia="仿宋_GB2312" w:cs="仿宋_GB2312"/>
          <w:kern w:val="0"/>
          <w:sz w:val="32"/>
          <w:szCs w:val="32"/>
        </w:rPr>
      </w:pPr>
    </w:p>
    <w:p w14:paraId="70760390">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35.</w:t>
      </w:r>
      <w:r>
        <w:rPr>
          <w:rFonts w:hint="eastAsia"/>
        </w:rPr>
        <w:t xml:space="preserve"> </w:t>
      </w:r>
      <w:r>
        <w:rPr>
          <w:rFonts w:hint="eastAsia" w:ascii="仿宋_GB2312" w:hAnsi="仿宋_GB2312" w:eastAsia="仿宋_GB2312" w:cs="仿宋_GB2312"/>
          <w:kern w:val="0"/>
          <w:sz w:val="32"/>
          <w:szCs w:val="32"/>
        </w:rPr>
        <w:t>嵌、填（填花工艺）中，湿坯刻制后，用黄、白泥粉分别调制出 “浆” 和 “膏”，先上膏再上浆。（   ）</w:t>
      </w:r>
    </w:p>
    <w:p w14:paraId="055F5A6D">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7612008D">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“（四）嵌、填（填花工艺）” 部分提到 “第一步，用毛笔蘸浆…… 第二步，用胶刀（或排笔）蘸上膏……”，是先上浆再上膏，故该题错误。</w:t>
      </w:r>
    </w:p>
    <w:p w14:paraId="17FFB45F">
      <w:pPr>
        <w:spacing w:line="540" w:lineRule="exact"/>
        <w:rPr>
          <w:rFonts w:hint="eastAsia" w:ascii="仿宋_GB2312" w:hAnsi="仿宋_GB2312" w:eastAsia="仿宋_GB2312" w:cs="仿宋_GB2312"/>
          <w:kern w:val="0"/>
          <w:sz w:val="32"/>
          <w:szCs w:val="32"/>
        </w:rPr>
      </w:pPr>
    </w:p>
    <w:p w14:paraId="5C7ECB5C">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36.</w:t>
      </w:r>
      <w:r>
        <w:rPr>
          <w:rFonts w:hint="eastAsia"/>
        </w:rPr>
        <w:t xml:space="preserve"> </w:t>
      </w:r>
      <w:r>
        <w:rPr>
          <w:rFonts w:hint="eastAsia" w:ascii="仿宋_GB2312" w:hAnsi="仿宋_GB2312" w:eastAsia="仿宋_GB2312" w:cs="仿宋_GB2312"/>
          <w:kern w:val="0"/>
          <w:sz w:val="32"/>
          <w:szCs w:val="32"/>
        </w:rPr>
        <w:t>古法 “顽石磨光” 工艺至少在400年前即已大量使用。（   ）</w:t>
      </w:r>
    </w:p>
    <w:p w14:paraId="3BAE56A8">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491F1567">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w:t>
      </w:r>
      <w:r>
        <w:rPr>
          <w:rFonts w:hint="eastAsia" w:ascii="仿宋_GB2312" w:hAnsi="仿宋_GB2312" w:eastAsia="仿宋_GB2312" w:cs="仿宋_GB2312"/>
          <w:kern w:val="0"/>
          <w:sz w:val="32"/>
          <w:szCs w:val="32"/>
        </w:rPr>
        <w:t>中 “三、一般陶品的磨制” 部分提到 “‘顽石磨光’工艺，从何时出现，暂不可考，但至少在 400 年前即已大量使用”。</w:t>
      </w:r>
    </w:p>
    <w:p w14:paraId="177762D3">
      <w:pPr>
        <w:spacing w:line="540" w:lineRule="exact"/>
        <w:rPr>
          <w:rFonts w:hint="eastAsia" w:ascii="仿宋_GB2312" w:hAnsi="仿宋_GB2312" w:eastAsia="仿宋_GB2312" w:cs="仿宋_GB2312"/>
          <w:kern w:val="0"/>
          <w:sz w:val="32"/>
          <w:szCs w:val="32"/>
        </w:rPr>
      </w:pPr>
    </w:p>
    <w:p w14:paraId="6A2F3874">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37.</w:t>
      </w:r>
      <w:r>
        <w:rPr>
          <w:rFonts w:hint="eastAsia"/>
        </w:rPr>
        <w:t xml:space="preserve"> </w:t>
      </w:r>
      <w:r>
        <w:rPr>
          <w:rFonts w:hint="eastAsia" w:ascii="仿宋_GB2312" w:hAnsi="仿宋_GB2312" w:eastAsia="仿宋_GB2312" w:cs="仿宋_GB2312"/>
          <w:kern w:val="0"/>
          <w:sz w:val="32"/>
          <w:szCs w:val="32"/>
        </w:rPr>
        <w:t>一般陶品经细磨后，加热至100度左右进行上蜡？（   ）</w:t>
      </w:r>
    </w:p>
    <w:p w14:paraId="07704EDE">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144701D9">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坭兴陶传统烧制技艺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书中</w:t>
      </w:r>
      <w:r>
        <w:rPr>
          <w:rFonts w:hint="eastAsia" w:ascii="仿宋_GB2312" w:hAnsi="仿宋_GB2312" w:eastAsia="仿宋_GB2312" w:cs="仿宋_GB2312"/>
          <w:kern w:val="0"/>
          <w:sz w:val="32"/>
          <w:szCs w:val="32"/>
        </w:rPr>
        <w:t>中 “（一）蜡”部分提到 “一般陶品，经细磨后摆放在加热炉上，待升温至 150 度左右，用棉布棒团沾上加热后的马牙蜡浆，快速抹擦器皿的表面”。</w:t>
      </w:r>
    </w:p>
    <w:p w14:paraId="072CBEA8">
      <w:pPr>
        <w:spacing w:line="540" w:lineRule="exact"/>
        <w:rPr>
          <w:rFonts w:hint="eastAsia" w:ascii="仿宋_GB2312" w:hAnsi="仿宋_GB2312" w:eastAsia="仿宋_GB2312" w:cs="仿宋_GB2312"/>
          <w:kern w:val="0"/>
          <w:sz w:val="32"/>
          <w:szCs w:val="32"/>
        </w:rPr>
      </w:pPr>
    </w:p>
    <w:p w14:paraId="3DDAD27B">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38.龙窑烧成的坭兴器表层 “火皮” 的厚度约为0.1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0.2 毫米。（   ）</w:t>
      </w:r>
    </w:p>
    <w:p w14:paraId="5975BEE8">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5E5BCB85">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中“古法要点”部分提到“特别是龙窑烧制的坭兴器，因其火力较猛，表层的火皮硬度较高，厚度约有 0.1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0.2 毫米”。</w:t>
      </w:r>
    </w:p>
    <w:p w14:paraId="3B00AE94">
      <w:pPr>
        <w:spacing w:line="540" w:lineRule="exact"/>
        <w:rPr>
          <w:rFonts w:hint="eastAsia" w:ascii="仿宋_GB2312" w:hAnsi="仿宋_GB2312" w:eastAsia="仿宋_GB2312" w:cs="仿宋_GB2312"/>
          <w:kern w:val="0"/>
          <w:sz w:val="32"/>
          <w:szCs w:val="32"/>
        </w:rPr>
      </w:pPr>
    </w:p>
    <w:p w14:paraId="2DCE964B">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39.</w:t>
      </w:r>
      <w:r>
        <w:rPr>
          <w:rFonts w:hint="eastAsia"/>
        </w:rPr>
        <w:t xml:space="preserve"> </w:t>
      </w:r>
      <w:r>
        <w:rPr>
          <w:rFonts w:hint="eastAsia" w:ascii="仿宋_GB2312" w:hAnsi="仿宋_GB2312" w:eastAsia="仿宋_GB2312" w:cs="仿宋_GB2312"/>
          <w:kern w:val="0"/>
          <w:sz w:val="32"/>
          <w:szCs w:val="32"/>
        </w:rPr>
        <w:t>干坯技法在坯体完全干透后进行，便于艺人们对作品进行精雕细刻。（   ）</w:t>
      </w:r>
    </w:p>
    <w:p w14:paraId="304EC99C">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16943FD5">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“二、干坯技法” 部分提到 “坯体完全干透后，再去进行艺术图案的镌刻，这是坭兴陶装饰的最大特点。它的优点是，便于艺人们对作品进行精雕细刻”。</w:t>
      </w:r>
    </w:p>
    <w:p w14:paraId="773519BE">
      <w:pPr>
        <w:spacing w:line="540" w:lineRule="exact"/>
        <w:rPr>
          <w:rFonts w:hint="eastAsia" w:ascii="仿宋_GB2312" w:hAnsi="仿宋_GB2312" w:eastAsia="仿宋_GB2312" w:cs="仿宋_GB2312"/>
          <w:kern w:val="0"/>
          <w:sz w:val="32"/>
          <w:szCs w:val="32"/>
        </w:rPr>
      </w:pPr>
    </w:p>
    <w:p w14:paraId="0800283F">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40.</w:t>
      </w:r>
      <w:r>
        <w:rPr>
          <w:rFonts w:hint="eastAsia"/>
        </w:rPr>
        <w:t xml:space="preserve"> </w:t>
      </w:r>
      <w:r>
        <w:rPr>
          <w:rFonts w:hint="eastAsia" w:ascii="仿宋_GB2312" w:hAnsi="仿宋_GB2312" w:eastAsia="仿宋_GB2312" w:cs="仿宋_GB2312"/>
          <w:kern w:val="0"/>
          <w:sz w:val="32"/>
          <w:szCs w:val="32"/>
        </w:rPr>
        <w:t>线雕一般分为 “线刻” 和 “空刻” 两种工艺，线刻是直接用刀在坯体上挑刻出字画，空刻是先把字画底稿画在坯体上再运刀勾画。（   ）</w:t>
      </w:r>
    </w:p>
    <w:p w14:paraId="51D1BEBD">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51C26B54">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“（一）线雕工艺” 部分提到 “线刻，是先把字画底稿画在坯体上，然后运刀勾画出图形。空刻，则是直接用刀在坯体上挑刻出字画”，故该题错误。</w:t>
      </w:r>
    </w:p>
    <w:p w14:paraId="297F2917">
      <w:pPr>
        <w:spacing w:line="540" w:lineRule="exact"/>
        <w:rPr>
          <w:rFonts w:hint="eastAsia" w:ascii="仿宋_GB2312" w:hAnsi="仿宋_GB2312" w:eastAsia="仿宋_GB2312" w:cs="仿宋_GB2312"/>
          <w:kern w:val="0"/>
          <w:sz w:val="32"/>
          <w:szCs w:val="32"/>
        </w:rPr>
      </w:pPr>
    </w:p>
    <w:p w14:paraId="07554EDC">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41.</w:t>
      </w:r>
      <w:r>
        <w:rPr>
          <w:rFonts w:hint="eastAsia"/>
        </w:rPr>
        <w:t xml:space="preserve"> </w:t>
      </w:r>
      <w:r>
        <w:rPr>
          <w:rFonts w:hint="eastAsia" w:ascii="仿宋_GB2312" w:hAnsi="仿宋_GB2312" w:eastAsia="仿宋_GB2312" w:cs="仿宋_GB2312"/>
          <w:kern w:val="0"/>
          <w:sz w:val="32"/>
          <w:szCs w:val="32"/>
        </w:rPr>
        <w:t>平雕又称 “凹凸鼓”，是在坯体的平面上将图案的空间雕凹，凸出设计的图案形状，形成立体图形。（   ）</w:t>
      </w:r>
    </w:p>
    <w:p w14:paraId="338BE281">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5705B7CE">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“（二）平雕工艺” 部分提到 “平雕，又称‘凹凸鼓’，即是在坯体的平面上将图案的空间雕凹，凸出设计的图案形状，形成一幅立体的图形”。</w:t>
      </w:r>
    </w:p>
    <w:p w14:paraId="2B65C66A">
      <w:pPr>
        <w:spacing w:line="540" w:lineRule="exact"/>
        <w:rPr>
          <w:rFonts w:hint="eastAsia" w:ascii="仿宋_GB2312" w:hAnsi="仿宋_GB2312" w:eastAsia="仿宋_GB2312" w:cs="仿宋_GB2312"/>
          <w:kern w:val="0"/>
          <w:sz w:val="32"/>
          <w:szCs w:val="32"/>
        </w:rPr>
      </w:pPr>
    </w:p>
    <w:p w14:paraId="50D9B27E">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42.</w:t>
      </w:r>
      <w:r>
        <w:rPr>
          <w:rFonts w:hint="eastAsia"/>
        </w:rPr>
        <w:t xml:space="preserve"> </w:t>
      </w:r>
      <w:r>
        <w:rPr>
          <w:rFonts w:hint="eastAsia" w:ascii="仿宋_GB2312" w:hAnsi="仿宋_GB2312" w:eastAsia="仿宋_GB2312" w:cs="仿宋_GB2312"/>
          <w:kern w:val="0"/>
          <w:sz w:val="32"/>
          <w:szCs w:val="32"/>
        </w:rPr>
        <w:t>干坯图形的艺术处理手法中，“燥、枯” 是用刀点缀线面，形成残缺的艺术效果，显出粗犷的石棱纹理。（   ）</w:t>
      </w:r>
    </w:p>
    <w:p w14:paraId="6E6A7903">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4341A79C">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“（四）干坯图形的艺术处理手法” 部分提到 “‘燥、枯’的手法（用刀点缀线面，形成残缺的艺术效果），使其显出粗犷的石棱纹理”。</w:t>
      </w:r>
    </w:p>
    <w:p w14:paraId="50E0DAB8">
      <w:pPr>
        <w:spacing w:line="540" w:lineRule="exact"/>
        <w:rPr>
          <w:rFonts w:hint="eastAsia" w:ascii="仿宋_GB2312" w:hAnsi="仿宋_GB2312" w:eastAsia="仿宋_GB2312" w:cs="仿宋_GB2312"/>
          <w:kern w:val="0"/>
          <w:sz w:val="32"/>
          <w:szCs w:val="32"/>
        </w:rPr>
      </w:pPr>
    </w:p>
    <w:p w14:paraId="61054C9A">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43.</w:t>
      </w:r>
      <w:r>
        <w:rPr>
          <w:rFonts w:hint="eastAsia"/>
        </w:rPr>
        <w:t xml:space="preserve"> </w:t>
      </w:r>
      <w:r>
        <w:rPr>
          <w:rFonts w:hint="eastAsia" w:ascii="仿宋_GB2312" w:hAnsi="仿宋_GB2312" w:eastAsia="仿宋_GB2312" w:cs="仿宋_GB2312"/>
          <w:kern w:val="0"/>
          <w:sz w:val="32"/>
          <w:szCs w:val="32"/>
        </w:rPr>
        <w:t>“窑” 在钦州方言中读 [yiu4 摇]，指 “窑火三浴” 之技法。（   ）</w:t>
      </w:r>
    </w:p>
    <w:p w14:paraId="5F2B530B">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1A266D3A">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“第八章坭兴陶六艺古法之五 —— 窑” 部分提到 “窑，在钦州方言中读 [yiu4 摇]…… 坭兴六艺古法中的‘窑’，指的是‘窑火三浴’之技法”。</w:t>
      </w:r>
    </w:p>
    <w:p w14:paraId="335DC50B">
      <w:pPr>
        <w:spacing w:line="540" w:lineRule="exact"/>
        <w:rPr>
          <w:rFonts w:hint="eastAsia" w:ascii="仿宋_GB2312" w:hAnsi="仿宋_GB2312" w:eastAsia="仿宋_GB2312" w:cs="仿宋_GB2312"/>
          <w:kern w:val="0"/>
          <w:sz w:val="32"/>
          <w:szCs w:val="32"/>
        </w:rPr>
      </w:pPr>
    </w:p>
    <w:p w14:paraId="4AC1C7D7">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44.</w:t>
      </w:r>
      <w:r>
        <w:rPr>
          <w:rFonts w:hint="eastAsia"/>
        </w:rPr>
        <w:t xml:space="preserve"> </w:t>
      </w:r>
      <w:r>
        <w:rPr>
          <w:rFonts w:hint="eastAsia" w:ascii="仿宋_GB2312" w:hAnsi="仿宋_GB2312" w:eastAsia="仿宋_GB2312" w:cs="仿宋_GB2312"/>
          <w:kern w:val="0"/>
          <w:sz w:val="32"/>
          <w:szCs w:val="32"/>
        </w:rPr>
        <w:t>“窑” 主要包含装、码、祭、头、帮、赶、上、开、封、浊、亮、清 12 道工艺程序。（   ）</w:t>
      </w:r>
    </w:p>
    <w:p w14:paraId="55D23787">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0A2F0467">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“第八章坭兴陶六艺古法之五 —— 窑” 明确 “窑，主要包含有 12 道工艺程序：1．装、码（装窑工序）；2．祭、头、帮、赶（煅烧工序）；3．上、开、封→浊、亮、清（窑变炼浴工序）”。</w:t>
      </w:r>
    </w:p>
    <w:p w14:paraId="60F70638">
      <w:pPr>
        <w:spacing w:line="540" w:lineRule="exact"/>
        <w:rPr>
          <w:rFonts w:hint="eastAsia" w:ascii="仿宋_GB2312" w:hAnsi="仿宋_GB2312" w:eastAsia="仿宋_GB2312" w:cs="仿宋_GB2312"/>
          <w:kern w:val="0"/>
          <w:sz w:val="32"/>
          <w:szCs w:val="32"/>
        </w:rPr>
      </w:pPr>
    </w:p>
    <w:p w14:paraId="5EECD222">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45.</w:t>
      </w:r>
      <w:r>
        <w:rPr>
          <w:rFonts w:hint="eastAsia"/>
        </w:rPr>
        <w:t xml:space="preserve"> </w:t>
      </w:r>
      <w:r>
        <w:rPr>
          <w:rFonts w:hint="eastAsia" w:ascii="仿宋_GB2312" w:hAnsi="仿宋_GB2312" w:eastAsia="仿宋_GB2312" w:cs="仿宋_GB2312"/>
          <w:kern w:val="0"/>
          <w:sz w:val="32"/>
          <w:szCs w:val="32"/>
        </w:rPr>
        <w:t>点火烧窑前，要举行 “火祭” 仪式，由窑头师傅主持，恭奉三牲祭窑头，羹饭祭窑尾，祈求烧出 “窑宝”。（   ）</w:t>
      </w:r>
    </w:p>
    <w:p w14:paraId="0BF216A6">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04EAB15E">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“（一）祭” 部分提到 “点火烧窑前，首先要举行庄重的‘火祭’仪式。窑头师傅主持，恭奉三牲祭窑头，羹饭祭窑尾，列队举火祭拜陶祖先师，祈求在窑火中烧出‘窑宝’”。</w:t>
      </w:r>
    </w:p>
    <w:p w14:paraId="1DCEE0B6">
      <w:pPr>
        <w:spacing w:line="540" w:lineRule="exact"/>
        <w:rPr>
          <w:rFonts w:hint="eastAsia" w:ascii="仿宋_GB2312" w:hAnsi="仿宋_GB2312" w:eastAsia="仿宋_GB2312" w:cs="仿宋_GB2312"/>
          <w:kern w:val="0"/>
          <w:sz w:val="32"/>
          <w:szCs w:val="32"/>
        </w:rPr>
      </w:pPr>
    </w:p>
    <w:p w14:paraId="0F343C6B">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46.</w:t>
      </w:r>
      <w:r>
        <w:rPr>
          <w:rFonts w:hint="eastAsia"/>
        </w:rPr>
        <w:t xml:space="preserve"> </w:t>
      </w:r>
      <w:r>
        <w:rPr>
          <w:rFonts w:hint="eastAsia" w:ascii="仿宋_GB2312" w:hAnsi="仿宋_GB2312" w:eastAsia="仿宋_GB2312" w:cs="仿宋_GB2312"/>
          <w:kern w:val="0"/>
          <w:sz w:val="32"/>
          <w:szCs w:val="32"/>
        </w:rPr>
        <w:t>窑变炼浴中，“浊” 指窑内火色浑浊，是藏于匣钵内陶坯的第一次淬炼；“亮” 指陶品的火色达到红白发亮程度；“清” 指陶品的火色耀眼纯清。（   ）</w:t>
      </w:r>
    </w:p>
    <w:p w14:paraId="7309C9A0">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33F45C26">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“三、窑变炼浴工序（上火阶段）” 部分提到 “浊，指的是窑内火色浑浊…… 这是‘窑火三浴’的第一阶段。亮，指的是陶品的火色达到了红白发亮的程度…… 这是‘窑火三浴’的第二阶段。清，指的是陶品的火色耀眼纯清…… 这是‘窑火三浴’的第三阶段”。</w:t>
      </w:r>
    </w:p>
    <w:p w14:paraId="34D766D8">
      <w:pPr>
        <w:spacing w:line="540" w:lineRule="exact"/>
        <w:rPr>
          <w:rFonts w:hint="eastAsia" w:ascii="仿宋_GB2312" w:hAnsi="仿宋_GB2312" w:eastAsia="仿宋_GB2312" w:cs="仿宋_GB2312"/>
          <w:kern w:val="0"/>
          <w:sz w:val="32"/>
          <w:szCs w:val="32"/>
        </w:rPr>
      </w:pPr>
    </w:p>
    <w:p w14:paraId="6D86C344">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47.</w:t>
      </w:r>
      <w:r>
        <w:rPr>
          <w:rFonts w:hint="eastAsia"/>
        </w:rPr>
        <w:t xml:space="preserve"> </w:t>
      </w:r>
      <w:r>
        <w:rPr>
          <w:rFonts w:hint="eastAsia" w:ascii="仿宋_GB2312" w:hAnsi="仿宋_GB2312" w:eastAsia="仿宋_GB2312" w:cs="仿宋_GB2312"/>
          <w:kern w:val="0"/>
          <w:sz w:val="32"/>
          <w:szCs w:val="32"/>
        </w:rPr>
        <w:t>“光” 在钦州方言读 [ɡuonɡ1 广 1]，指 “脱皮显肌” 之技法，即对烧成的坭兴陶进行水磨，脱掉表层 “火皮”，显出内在 “肌肤” 和窑变色彩。（   ）</w:t>
      </w:r>
    </w:p>
    <w:p w14:paraId="7CAC78B2">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26365D3B">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“第九章坭兴陶六艺古法之六 —— 光” 部分提到 “光，钦州方言读 [ɡuonɡ1 广 1]…… 坭兴六艺古法中的‘光’，指的是‘脱皮显肌’之技法…… 光，就是用顽石作为打磨工具，对烧成的坭兴陶进行水磨，使陶品脱掉表层粗糙的‘火皮’，显出内在细腻光滑的‘肌肤’，及窑变层中斑斓奇异的色彩”。</w:t>
      </w:r>
    </w:p>
    <w:p w14:paraId="1BA151B3">
      <w:pPr>
        <w:spacing w:line="540" w:lineRule="exact"/>
        <w:rPr>
          <w:rFonts w:hint="eastAsia" w:ascii="仿宋_GB2312" w:hAnsi="仿宋_GB2312" w:eastAsia="仿宋_GB2312" w:cs="仿宋_GB2312"/>
          <w:kern w:val="0"/>
          <w:sz w:val="32"/>
          <w:szCs w:val="32"/>
        </w:rPr>
      </w:pPr>
    </w:p>
    <w:p w14:paraId="689C68DC">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48.</w:t>
      </w:r>
      <w:r>
        <w:rPr>
          <w:rFonts w:hint="eastAsia"/>
        </w:rPr>
        <w:t xml:space="preserve"> </w:t>
      </w:r>
      <w:r>
        <w:rPr>
          <w:rFonts w:hint="eastAsia" w:ascii="仿宋_GB2312" w:hAnsi="仿宋_GB2312" w:eastAsia="仿宋_GB2312" w:cs="仿宋_GB2312"/>
          <w:kern w:val="0"/>
          <w:sz w:val="32"/>
          <w:szCs w:val="32"/>
        </w:rPr>
        <w:t>坭兴陶六艺古法中，“光” 主要包含粗、软、细、硬、蜡、抛 6 道工艺程序。（   ）</w:t>
      </w:r>
    </w:p>
    <w:p w14:paraId="352849C6">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653A5172">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“第九章坭兴陶六艺古法之六 —— 光” 明确 “光，主要包含有 6 道工艺程序：粗、软、细、硬、蜡、拋”。</w:t>
      </w:r>
    </w:p>
    <w:p w14:paraId="1E007B3C">
      <w:pPr>
        <w:spacing w:line="540" w:lineRule="exact"/>
        <w:rPr>
          <w:rFonts w:hint="eastAsia" w:ascii="仿宋_GB2312" w:hAnsi="仿宋_GB2312" w:eastAsia="仿宋_GB2312" w:cs="仿宋_GB2312"/>
          <w:kern w:val="0"/>
          <w:sz w:val="32"/>
          <w:szCs w:val="32"/>
        </w:rPr>
      </w:pPr>
    </w:p>
    <w:p w14:paraId="72063CB6">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49.</w:t>
      </w:r>
      <w:r>
        <w:rPr>
          <w:rFonts w:hint="eastAsia"/>
        </w:rPr>
        <w:t xml:space="preserve"> </w:t>
      </w:r>
      <w:r>
        <w:rPr>
          <w:rFonts w:hint="eastAsia" w:ascii="仿宋_GB2312" w:hAnsi="仿宋_GB2312" w:eastAsia="仿宋_GB2312" w:cs="仿宋_GB2312"/>
          <w:kern w:val="0"/>
          <w:sz w:val="32"/>
          <w:szCs w:val="32"/>
        </w:rPr>
        <w:t>机械高速打磨抛光效率高，产品的质感、完整性能达到古法打磨的效果。（   ）</w:t>
      </w:r>
    </w:p>
    <w:p w14:paraId="7E6338D1">
      <w:pPr>
        <w:spacing w:line="540" w:lineRule="exact"/>
        <w:rPr>
          <w:rFonts w:hint="eastAsia" w:ascii="仿宋_GB2312" w:hAnsi="仿宋_GB2312" w:eastAsia="仿宋_GB2312" w:cs="仿宋_GB2312"/>
          <w:b/>
          <w:bCs/>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62EB2843">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“三、一般陶品的磨制” 部分提到 “机械高速打磨抛光，效率虽然得到了显著的提高，但产品的质感、完整性，却难以达到古法打磨的效果”，故该题错误。</w:t>
      </w:r>
    </w:p>
    <w:p w14:paraId="08B5AED7">
      <w:pPr>
        <w:spacing w:line="540" w:lineRule="exact"/>
        <w:rPr>
          <w:rFonts w:hint="eastAsia" w:ascii="仿宋_GB2312" w:hAnsi="仿宋_GB2312" w:eastAsia="仿宋_GB2312" w:cs="仿宋_GB2312"/>
          <w:kern w:val="0"/>
          <w:sz w:val="32"/>
          <w:szCs w:val="32"/>
        </w:rPr>
      </w:pPr>
    </w:p>
    <w:p w14:paraId="5FD8EF05">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50.</w:t>
      </w:r>
      <w:r>
        <w:rPr>
          <w:rFonts w:hint="eastAsia"/>
        </w:rPr>
        <w:t xml:space="preserve"> </w:t>
      </w:r>
      <w:r>
        <w:rPr>
          <w:rFonts w:hint="eastAsia" w:ascii="仿宋_GB2312" w:hAnsi="仿宋_GB2312" w:eastAsia="仿宋_GB2312" w:cs="仿宋_GB2312"/>
          <w:kern w:val="0"/>
          <w:sz w:val="32"/>
          <w:szCs w:val="32"/>
        </w:rPr>
        <w:t>如今，痴情坭兴古陶的老艺人及坭兴世家的传人，烧得靓品时，仍坚持使用古法磨光，以确保打磨质量。（   ）</w:t>
      </w:r>
    </w:p>
    <w:p w14:paraId="6F48F9E2">
      <w:pPr>
        <w:spacing w:line="540" w:lineRule="exact"/>
        <w:rPr>
          <w:rFonts w:hint="eastAsia" w:ascii="仿宋_GB2312" w:hAnsi="仿宋_GB2312" w:eastAsia="仿宋_GB2312" w:cs="仿宋_GB2312"/>
          <w:kern w:val="0"/>
          <w:sz w:val="32"/>
          <w:szCs w:val="32"/>
        </w:rPr>
      </w:pPr>
      <w:r>
        <w:rPr>
          <w:rFonts w:hint="eastAsia" w:ascii="仿宋_GB2312" w:eastAsia="仿宋_GB2312"/>
          <w:b/>
          <w:bCs/>
          <w:sz w:val="32"/>
          <w:szCs w:val="32"/>
        </w:rPr>
        <w:t>答案：</w:t>
      </w:r>
      <w:r>
        <w:rPr>
          <w:rFonts w:hint="eastAsia" w:ascii="仿宋_GB2312" w:hAnsi="仿宋_GB2312" w:eastAsia="仿宋_GB2312" w:cs="仿宋_GB2312"/>
          <w:b/>
          <w:bCs/>
          <w:kern w:val="0"/>
          <w:sz w:val="32"/>
          <w:szCs w:val="32"/>
        </w:rPr>
        <w:t>√</w:t>
      </w:r>
    </w:p>
    <w:p w14:paraId="40B54268">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依据：</w:t>
      </w:r>
      <w:r>
        <w:rPr>
          <w:rFonts w:hint="eastAsia" w:ascii="仿宋_GB2312" w:hAnsi="仿宋_GB2312" w:eastAsia="仿宋_GB2312" w:cs="仿宋_GB2312"/>
          <w:kern w:val="0"/>
          <w:sz w:val="32"/>
          <w:szCs w:val="32"/>
          <w:lang w:eastAsia="zh-CN"/>
        </w:rPr>
        <w:t>《坭兴陶传统烧制技艺》书中</w:t>
      </w:r>
      <w:r>
        <w:rPr>
          <w:rFonts w:hint="eastAsia" w:ascii="仿宋_GB2312" w:hAnsi="仿宋_GB2312" w:eastAsia="仿宋_GB2312" w:cs="仿宋_GB2312"/>
          <w:kern w:val="0"/>
          <w:sz w:val="32"/>
          <w:szCs w:val="32"/>
        </w:rPr>
        <w:t xml:space="preserve"> “三、一般陶品的磨制” 部分提到 “如今，痴情坭兴古陶的老艺人及坭兴世家的传人，偶尔烧得靓品，仍坚持使用古法磨光，以确保打磨质量”。</w:t>
      </w:r>
    </w:p>
    <w:p w14:paraId="264B4A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116B527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151.</w:t>
      </w:r>
      <w:r>
        <w:rPr>
          <w:rFonts w:hint="eastAsia" w:ascii="仿宋_GB2312" w:hAnsi="仿宋_GB2312" w:eastAsia="仿宋_GB2312" w:cs="仿宋_GB2312"/>
          <w:sz w:val="32"/>
          <w:szCs w:val="32"/>
          <w:lang w:eastAsia="zh-CN"/>
        </w:rPr>
        <w:t>《钦州市坭兴陶土资源保护条例》</w:t>
      </w:r>
      <w:r>
        <w:rPr>
          <w:rFonts w:hint="eastAsia" w:ascii="仿宋_GB2312" w:hAnsi="仿宋_GB2312" w:eastAsia="仿宋_GB2312" w:cs="仿宋_GB2312"/>
          <w:sz w:val="32"/>
          <w:szCs w:val="32"/>
        </w:rPr>
        <w:t>自2018年10月1日起施行。</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：第三十三条“本条例自2017年10月1日起施行”。</w:t>
      </w:r>
    </w:p>
    <w:p w14:paraId="4A65A08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sz w:val="32"/>
          <w:szCs w:val="32"/>
        </w:rPr>
      </w:pPr>
    </w:p>
    <w:p w14:paraId="7362166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152.</w:t>
      </w:r>
      <w:r>
        <w:rPr>
          <w:rFonts w:hint="eastAsia" w:ascii="仿宋_GB2312" w:hAnsi="仿宋_GB2312" w:eastAsia="仿宋_GB2312" w:cs="仿宋_GB2312"/>
          <w:sz w:val="32"/>
          <w:szCs w:val="32"/>
        </w:rPr>
        <w:t>坭兴陶土包括白泥和紫红泥，其中白泥为块状构造，紫红泥为土状构造。</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：第三条“白泥是土状构造的风化残积粘土，紫红泥是块状构造的风化紫红色泥岩”。</w:t>
      </w:r>
    </w:p>
    <w:p w14:paraId="55B663C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34C8F595">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color w:val="auto"/>
          <w:sz w:val="32"/>
          <w:szCs w:val="32"/>
          <w:lang w:val="en-US" w:eastAsia="zh-CN" w:bidi="hi-IN"/>
        </w:rPr>
        <w:t>153.</w:t>
      </w:r>
      <w:r>
        <w:rPr>
          <w:rFonts w:hint="eastAsia" w:ascii="仿宋_GB2312" w:hAnsi="仿宋_GB2312" w:eastAsia="仿宋_GB2312" w:cs="仿宋_GB2312"/>
          <w:sz w:val="32"/>
          <w:szCs w:val="32"/>
        </w:rPr>
        <w:t>市、县（区）人民政府无需将坭兴陶土资源保护经费纳入本级预算。</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p>
    <w:p w14:paraId="7EAD6C6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：第五条“市、县（区）人民政府……将坭兴陶土资源保护工作经费纳入本级预算”。</w:t>
      </w:r>
    </w:p>
    <w:p w14:paraId="6F39AF4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7F115B1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154.</w:t>
      </w:r>
      <w:r>
        <w:rPr>
          <w:rFonts w:hint="eastAsia" w:ascii="仿宋_GB2312" w:hAnsi="仿宋_GB2312" w:eastAsia="仿宋_GB2312" w:cs="仿宋_GB2312"/>
          <w:sz w:val="32"/>
          <w:szCs w:val="32"/>
        </w:rPr>
        <w:t>开采坭兴陶土资源必须取得采矿许可证。</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：第十四条“开采坭兴陶土资源……领取采矿许可证后方可进行开采”。</w:t>
      </w:r>
    </w:p>
    <w:p w14:paraId="494245C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27B9037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color w:val="auto"/>
          <w:sz w:val="32"/>
          <w:szCs w:val="32"/>
          <w:lang w:val="en-US" w:eastAsia="zh-CN" w:bidi="hi-IN"/>
        </w:rPr>
        <w:t>155.</w:t>
      </w:r>
      <w:r>
        <w:rPr>
          <w:rFonts w:hint="eastAsia" w:ascii="仿宋_GB2312" w:hAnsi="仿宋_GB2312" w:eastAsia="仿宋_GB2312" w:cs="仿宋_GB2312"/>
          <w:sz w:val="32"/>
          <w:szCs w:val="32"/>
        </w:rPr>
        <w:t>中型储量 规模的坭兴陶土资源由县（区）人民政府国土资源主管部门审批。</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p>
    <w:p w14:paraId="08D8EB2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：第十五条“储量规模为中型的……由市人民政府国土资源主管部门审批登记”。</w:t>
      </w:r>
    </w:p>
    <w:p w14:paraId="470E62C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7400E76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156.</w:t>
      </w:r>
      <w:r>
        <w:rPr>
          <w:rFonts w:hint="eastAsia" w:ascii="仿宋_GB2312" w:hAnsi="仿宋_GB2312" w:eastAsia="仿宋_GB2312" w:cs="仿宋_GB2312"/>
          <w:sz w:val="32"/>
          <w:szCs w:val="32"/>
        </w:rPr>
        <w:t>坭兴陶土资源保护专项规划需与土地利用总体规划相衔接。</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：第十条“坭兴陶土资源保护专项规划应当 与土地利用总体规划……等相衔接”。</w:t>
      </w:r>
    </w:p>
    <w:p w14:paraId="5C97B17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222EA18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157.</w:t>
      </w:r>
      <w:r>
        <w:rPr>
          <w:rFonts w:hint="eastAsia" w:ascii="仿宋_GB2312" w:hAnsi="仿宋_GB2312" w:eastAsia="仿宋_GB2312" w:cs="仿宋_GB2312"/>
          <w:sz w:val="32"/>
          <w:szCs w:val="32"/>
        </w:rPr>
        <w:t>禁止将采挖出的坭兴陶土用于填土或随意丢弃。</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：第二十三条“不得用于填土或者随意丢弃”。</w:t>
      </w:r>
    </w:p>
    <w:p w14:paraId="5700C66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381BDE4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158.</w:t>
      </w:r>
      <w:r>
        <w:rPr>
          <w:rFonts w:hint="eastAsia" w:ascii="仿宋_GB2312" w:hAnsi="仿宋_GB2312" w:eastAsia="仿宋_GB2312" w:cs="仿宋_GB2312"/>
          <w:sz w:val="32"/>
          <w:szCs w:val="32"/>
        </w:rPr>
        <w:t>无采矿许可证开采的坭兴陶土可进入流通领域。</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：第二十一条“禁止无证开采的坭兴陶土进入流通领域”。</w:t>
      </w:r>
    </w:p>
    <w:p w14:paraId="1B33D7D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sz w:val="32"/>
          <w:szCs w:val="32"/>
        </w:rPr>
      </w:pPr>
    </w:p>
    <w:p w14:paraId="3D6CA04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159.</w:t>
      </w:r>
      <w:r>
        <w:rPr>
          <w:rFonts w:hint="eastAsia" w:ascii="仿宋_GB2312" w:hAnsi="仿宋_GB2312" w:eastAsia="仿宋_GB2312" w:cs="仿宋_GB2312"/>
          <w:sz w:val="32"/>
          <w:szCs w:val="32"/>
        </w:rPr>
        <w:t>超出年度开采量开采坭兴陶土的，最高可处违法所得50%罚款。</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：第二十七条“超出年度开采量……可以并处违法所得百分之三十以下的罚款”。</w:t>
      </w:r>
    </w:p>
    <w:p w14:paraId="035A19D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4DA5609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160.</w:t>
      </w:r>
      <w:r>
        <w:rPr>
          <w:rFonts w:hint="eastAsia" w:ascii="仿宋_GB2312" w:hAnsi="仿宋_GB2312" w:eastAsia="仿宋_GB2312" w:cs="仿宋_GB2312"/>
          <w:sz w:val="32"/>
          <w:szCs w:val="32"/>
        </w:rPr>
        <w:t>坭兴陶土资源保护区标志由市人民政府设置。</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：第十一条“市人民政府……设置保护标志，并向社会公布”。</w:t>
      </w:r>
    </w:p>
    <w:p w14:paraId="7F5AF07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645762B5">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161.</w:t>
      </w:r>
      <w:r>
        <w:rPr>
          <w:rFonts w:hint="eastAsia" w:ascii="仿宋_GB2312" w:hAnsi="仿宋_GB2312" w:eastAsia="仿宋_GB2312" w:cs="仿宋_GB2312"/>
          <w:sz w:val="32"/>
          <w:szCs w:val="32"/>
        </w:rPr>
        <w:t>开采坭兴陶土资源无需缴纳采矿权使用费。</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：第十七条“依法缴纳采矿权使用费和采矿权价款”。</w:t>
      </w:r>
    </w:p>
    <w:p w14:paraId="3FF022B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49A023F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162.</w:t>
      </w:r>
      <w:r>
        <w:rPr>
          <w:rFonts w:hint="eastAsia" w:ascii="仿宋_GB2312" w:hAnsi="仿宋_GB2312" w:eastAsia="仿宋_GB2312" w:cs="仿宋_GB2312"/>
          <w:sz w:val="32"/>
          <w:szCs w:val="32"/>
        </w:rPr>
        <w:t>禁止使用坭兴陶土制作低附加值砖瓦。</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：第十九条“不得用于制作低附加值的砖、瓦等普通建筑材料”。</w:t>
      </w:r>
    </w:p>
    <w:p w14:paraId="1075926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354E5CE5">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163.</w:t>
      </w:r>
      <w:r>
        <w:rPr>
          <w:rFonts w:hint="eastAsia" w:ascii="仿宋_GB2312" w:hAnsi="仿宋_GB2312" w:eastAsia="仿宋_GB2312" w:cs="仿宋_GB2312"/>
          <w:sz w:val="32"/>
          <w:szCs w:val="32"/>
        </w:rPr>
        <w:t>随意堆放固体废弃物污染坭兴陶土资源的，最高罚款二万元。</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：第二十九条“处二千元以上二万元以下的罚款”。</w:t>
      </w:r>
    </w:p>
    <w:p w14:paraId="635EEBA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6FCC53A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164.</w:t>
      </w:r>
      <w:r>
        <w:rPr>
          <w:rFonts w:hint="eastAsia" w:ascii="仿宋_GB2312" w:hAnsi="仿宋_GB2312" w:eastAsia="仿宋_GB2312" w:cs="仿宋_GB2312"/>
          <w:sz w:val="32"/>
          <w:szCs w:val="32"/>
        </w:rPr>
        <w:t>收购无证开采的坭兴陶土无需承担法律责任。</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：第三十条“收购无采矿许可证开采的坭兴陶土的……并处违法 所得一倍以下的罚款”。</w:t>
      </w:r>
    </w:p>
    <w:p w14:paraId="44DCFD2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6716D8A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165.</w:t>
      </w:r>
      <w:r>
        <w:rPr>
          <w:rFonts w:hint="eastAsia" w:ascii="仿宋_GB2312" w:hAnsi="仿宋_GB2312" w:eastAsia="仿宋_GB2312" w:cs="仿宋_GB2312"/>
          <w:sz w:val="32"/>
          <w:szCs w:val="32"/>
        </w:rPr>
        <w:t>坭兴陶土的具体化学组成执行国家标准。</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：第三条“具体化学组成执行广西壮族自治区地方标准”。</w:t>
      </w:r>
    </w:p>
    <w:p w14:paraId="22B6F35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46C1AE5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166.</w:t>
      </w:r>
      <w:r>
        <w:rPr>
          <w:rFonts w:hint="eastAsia" w:ascii="仿宋_GB2312" w:hAnsi="仿宋_GB2312" w:eastAsia="仿宋_GB2312" w:cs="仿宋_GB2312"/>
          <w:sz w:val="32"/>
          <w:szCs w:val="32"/>
        </w:rPr>
        <w:t>市、县（区）人民政府无需宣传坭兴陶土资源保护。</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：第八条“市、县（区）人民政府应当加强对坭兴陶土资源保护的宣传教育”。</w:t>
      </w:r>
    </w:p>
    <w:p w14:paraId="5B89C18F">
      <w:pPr>
        <w:pStyle w:val="2"/>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sz w:val="32"/>
          <w:szCs w:val="32"/>
        </w:rPr>
      </w:pPr>
    </w:p>
    <w:p w14:paraId="3AA489C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167.</w:t>
      </w:r>
      <w:r>
        <w:rPr>
          <w:rFonts w:hint="eastAsia" w:ascii="仿宋_GB2312" w:hAnsi="仿宋_GB2312" w:eastAsia="仿宋_GB2312" w:cs="仿宋_GB2312"/>
          <w:sz w:val="32"/>
          <w:szCs w:val="32"/>
        </w:rPr>
        <w:t>越界开采坭兴陶土的，吊销采矿许可证是唯一处罚。</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：第二十七 条“越界开采……可以并处违法所得百分之三十以下的罚款；拒不退回的，吊销采矿许可证”。</w:t>
      </w:r>
    </w:p>
    <w:p w14:paraId="32AA265B">
      <w:pPr>
        <w:pStyle w:val="2"/>
        <w:keepNext w:val="0"/>
        <w:keepLines w:val="0"/>
        <w:pageBreakBefore w:val="0"/>
        <w:widowControl w:val="0"/>
        <w:numPr>
          <w:ilvl w:val="0"/>
          <w:numId w:val="0"/>
        </w:numPr>
        <w:suppressAutoHyphens/>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sz w:val="32"/>
          <w:szCs w:val="32"/>
        </w:rPr>
      </w:pPr>
    </w:p>
    <w:p w14:paraId="7E18D1D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168.</w:t>
      </w:r>
      <w:r>
        <w:rPr>
          <w:rFonts w:hint="eastAsia" w:ascii="仿宋_GB2312" w:hAnsi="仿宋_GB2312" w:eastAsia="仿宋_GB2312" w:cs="仿宋_GB2312"/>
          <w:sz w:val="32"/>
          <w:szCs w:val="32"/>
        </w:rPr>
        <w:t>坭兴陶土资源保护专项规划可由企业自行编制。</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：第十条“市人民政府国土资源主管部门应当编制坭兴陶土资源保护专项规划”。</w:t>
      </w:r>
    </w:p>
    <w:p w14:paraId="79AAC3A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284C9DC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169.</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坭兴陶土</w:t>
      </w:r>
      <w:r>
        <w:rPr>
          <w:rFonts w:hint="eastAsia" w:ascii="仿宋_GB2312" w:hAnsi="仿宋_GB2312" w:eastAsia="仿宋_GB2312" w:cs="仿宋_GB2312"/>
          <w:sz w:val="32"/>
          <w:szCs w:val="32"/>
        </w:rPr>
        <w:t>保护区内建设大型建筑物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需依法批准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：第二十二条“在保护区内建设……等建设项目的，需依法批准”。</w:t>
      </w:r>
    </w:p>
    <w:p w14:paraId="7E8750D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728F33B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bidi="hi-IN"/>
        </w:rPr>
        <w:t>170.</w:t>
      </w:r>
      <w:r>
        <w:rPr>
          <w:rFonts w:hint="eastAsia" w:ascii="仿宋_GB2312" w:hAnsi="仿宋_GB2312" w:eastAsia="仿宋_GB2312" w:cs="仿宋_GB2312"/>
          <w:sz w:val="32"/>
          <w:szCs w:val="32"/>
        </w:rPr>
        <w:t>采矿权人停办开采点无需恢复植被。</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：第二十四条“停办、关闭……应当依法做好……植被恢复等环境保护工作”。</w:t>
      </w:r>
    </w:p>
    <w:p w14:paraId="5EC8DC5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1A309B8C">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未取得采矿许可证擅自开采的，最低罚款二千元。</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：第二十八条“可以并处二千元以上 十万元以下的罚款”。</w:t>
      </w:r>
    </w:p>
    <w:p w14:paraId="1E7CA8C2">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sz w:val="32"/>
          <w:szCs w:val="32"/>
        </w:rPr>
      </w:pPr>
    </w:p>
    <w:p w14:paraId="535EECFA">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坭兴陶土资源保护无需公众参与。</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：第四条“坚持政府领导……公众参与的原则”。</w:t>
      </w:r>
    </w:p>
    <w:p w14:paraId="6D70AF6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668E5384">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对违法开采设备，国土资源主管部门可责令限期拆除。</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：第二十八条“对违法开采矿产资源的采矿设备，责令限期拆除”。</w:t>
      </w:r>
    </w:p>
    <w:p w14:paraId="3769AF8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62EF239C">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坭兴陶土资源保护条例未规定法律责任章节。</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：目录显示第四章为“法律责任”。</w:t>
      </w:r>
    </w:p>
    <w:p w14:paraId="176EE65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2E65E31F">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市人民政府质量技术监督部门需制定坭兴陶原料地方标准。</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：第二十五条“市人民政府质量技术监督主管部门应当制定坭兴陶原料地方标准”。</w:t>
      </w:r>
    </w:p>
    <w:p w14:paraId="1E951CF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30148051">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在保护区内故意损毁标志无需处罚。</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：第二十条“禁止故意损毁坭兴陶土资源保护区标志”。</w:t>
      </w:r>
    </w:p>
    <w:p w14:paraId="3F20680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2F747D84">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坭兴陶土资源保护专项规划修改无需依照前款规定的编制和批准程序办理。</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：第十条“确需修改的，应当依照前款规定的编制和批准程序办理”。</w:t>
      </w:r>
    </w:p>
    <w:p w14:paraId="3C3B123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464F6EAF">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开采坭兴陶土资源无需制定开发利用方案。</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：第十八条“应当 严格按照批准的开发利用方案进行开采”。</w:t>
      </w:r>
    </w:p>
    <w:p w14:paraId="0CA37F7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524AE7F3">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对制止、举报违法违规开采、污染等破坏坭兴陶土资源行为的公民，市人民政府应给予奖励。</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：第九条“制止、举报……的，由市人民政府给予通报表扬或者奖励”。</w:t>
      </w:r>
    </w:p>
    <w:p w14:paraId="00B174B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1354758D">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坭兴陶土资源保护工作由企业主导。</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：第四条“坚持政府领导……的原则”。</w:t>
      </w:r>
    </w:p>
    <w:p w14:paraId="430D3F8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5B6A519A">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压覆坭兴陶土资源矿床无需批准。</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：第二十二条“未经依法批准，不得压覆坭兴陶土资源矿床”。</w:t>
      </w:r>
    </w:p>
    <w:p w14:paraId="43EAD002">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793E7689">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随意排放废水污染坭兴陶土资源的，由环保部门处罚。</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：第二十九条“由市、县（区）人民政府环境保护主管部门……处罚”。</w:t>
      </w:r>
    </w:p>
    <w:p w14:paraId="32A74EA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62C6F2A3">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坭兴陶土资源保护无需纳入国民经济规划。</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：第五条“纳入本级国民经济和社会发展规划”。</w:t>
      </w:r>
    </w:p>
    <w:p w14:paraId="357CC59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4CACAA7B">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坭兴陶土资源保护条例仅适用于钦州市区。</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：第二条“在本市行政区域内……应当遵守本条例”。</w:t>
      </w:r>
    </w:p>
    <w:p w14:paraId="4C743B9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762D6B88">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采矿权人无需报告施工中采挖</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rPr>
        <w:t>的坭兴陶土。</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：第二十三条“应当向项目所在地的市、县（区）人民政府国土资源主管部门报告”。</w:t>
      </w:r>
    </w:p>
    <w:p w14:paraId="6AFE5D9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0820650F">
      <w:pPr>
        <w:pStyle w:val="2"/>
        <w:keepNext w:val="0"/>
        <w:keepLines w:val="0"/>
        <w:pageBreakBefore w:val="0"/>
        <w:widowControl w:val="0"/>
        <w:numPr>
          <w:ilvl w:val="0"/>
          <w:numId w:val="34"/>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坭兴陶土资源保护无需协同其他部门。</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：第六条“其他有关行政主管部门应当按照各自职责，协同做好相关工作”。</w:t>
      </w:r>
    </w:p>
    <w:p w14:paraId="027A251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53A86B0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187.</w:t>
      </w:r>
      <w:r>
        <w:rPr>
          <w:rFonts w:hint="eastAsia" w:ascii="仿宋_GB2312" w:hAnsi="仿宋_GB2312" w:eastAsia="仿宋_GB2312" w:cs="仿宋_GB2312"/>
          <w:sz w:val="32"/>
          <w:szCs w:val="32"/>
        </w:rPr>
        <w:t>破坏性开采造成十万元以上损失的，最高罚50%。</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：第二十七条“损失价值在十万元以上的，并处损失价值百分之四十以上百分之五十以下的 罚款”。</w:t>
      </w:r>
    </w:p>
    <w:p w14:paraId="4EA3D4D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_GB2312" w:hAnsi="仿宋_GB2312" w:eastAsia="仿宋_GB2312" w:cs="仿宋_GB2312"/>
          <w:sz w:val="32"/>
          <w:szCs w:val="32"/>
        </w:rPr>
      </w:pPr>
    </w:p>
    <w:p w14:paraId="319C4D5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188.</w:t>
      </w:r>
      <w:r>
        <w:rPr>
          <w:rFonts w:hint="eastAsia" w:ascii="仿宋_GB2312" w:hAnsi="仿宋_GB2312" w:eastAsia="仿宋_GB2312" w:cs="仿宋_GB2312"/>
          <w:sz w:val="32"/>
          <w:szCs w:val="32"/>
        </w:rPr>
        <w:t>未取得许可证擅自开采的，无需赔偿损失。</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：第二十八条“责令停止开采、赔偿损失，没收采出的坭兴陶土和违法所得”。</w:t>
      </w:r>
    </w:p>
    <w:p w14:paraId="287E46E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_GB2312" w:hAnsi="仿宋_GB2312" w:eastAsia="仿宋_GB2312" w:cs="仿宋_GB2312"/>
          <w:sz w:val="32"/>
          <w:szCs w:val="32"/>
        </w:rPr>
      </w:pPr>
    </w:p>
    <w:p w14:paraId="31022373">
      <w:pPr>
        <w:pStyle w:val="2"/>
        <w:keepNext w:val="0"/>
        <w:keepLines w:val="0"/>
        <w:pageBreakBefore w:val="0"/>
        <w:widowControl w:val="0"/>
        <w:numPr>
          <w:ilvl w:val="0"/>
          <w:numId w:val="35"/>
        </w:numPr>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坭兴陶土资源保护专项规划需公开征求意见。</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：第十条“公开征求有关部门、专家和社会公众的意见”。</w:t>
      </w:r>
    </w:p>
    <w:p w14:paraId="18E39D2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sz w:val="32"/>
          <w:szCs w:val="32"/>
        </w:rPr>
      </w:pPr>
    </w:p>
    <w:p w14:paraId="4C5DD229">
      <w:pPr>
        <w:pStyle w:val="2"/>
        <w:keepNext w:val="0"/>
        <w:keepLines w:val="0"/>
        <w:pageBreakBefore w:val="0"/>
        <w:widowControl w:val="0"/>
        <w:numPr>
          <w:ilvl w:val="0"/>
          <w:numId w:val="35"/>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禁止使用破坏性方法开采坭兴陶土。</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：第十八条“不得……采取破坏性的开采方法开采 ”。</w:t>
      </w:r>
    </w:p>
    <w:p w14:paraId="04C28D9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4E691D89">
      <w:pPr>
        <w:pStyle w:val="2"/>
        <w:keepNext w:val="0"/>
        <w:keepLines w:val="0"/>
        <w:pageBreakBefore w:val="0"/>
        <w:widowControl w:val="0"/>
        <w:numPr>
          <w:ilvl w:val="0"/>
          <w:numId w:val="35"/>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对举报违法行为的，国土部门无需及时处理。</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：第九条“接到举报、投诉后应当及时依法处理”。</w:t>
      </w:r>
    </w:p>
    <w:p w14:paraId="32116C7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041A4831">
      <w:pPr>
        <w:pStyle w:val="2"/>
        <w:keepNext w:val="0"/>
        <w:keepLines w:val="0"/>
        <w:pageBreakBefore w:val="0"/>
        <w:widowControl w:val="0"/>
        <w:numPr>
          <w:ilvl w:val="0"/>
          <w:numId w:val="35"/>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坭兴陶土资源保护无需纳入城乡规划。</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：第十条“应当与城乡规划……相衔接”。</w:t>
      </w:r>
    </w:p>
    <w:p w14:paraId="12C095D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19C93CF4">
      <w:pPr>
        <w:pStyle w:val="2"/>
        <w:keepNext w:val="0"/>
        <w:keepLines w:val="0"/>
        <w:pageBreakBefore w:val="0"/>
        <w:widowControl w:val="0"/>
        <w:numPr>
          <w:ilvl w:val="0"/>
          <w:numId w:val="35"/>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对随意丢弃采挖土的，最</w:t>
      </w:r>
      <w:r>
        <w:rPr>
          <w:rFonts w:hint="eastAsia" w:ascii="仿宋_GB2312" w:hAnsi="仿宋_GB2312" w:eastAsia="仿宋_GB2312" w:cs="仿宋_GB2312"/>
          <w:sz w:val="32"/>
          <w:szCs w:val="32"/>
          <w:lang w:val="en-US" w:eastAsia="zh-CN"/>
        </w:rPr>
        <w:t>低</w:t>
      </w:r>
      <w:r>
        <w:rPr>
          <w:rFonts w:hint="eastAsia" w:ascii="仿宋_GB2312" w:hAnsi="仿宋_GB2312" w:eastAsia="仿宋_GB2312" w:cs="仿宋_GB2312"/>
          <w:sz w:val="32"/>
          <w:szCs w:val="32"/>
        </w:rPr>
        <w:t>处损失价值一倍的罚</w:t>
      </w:r>
      <w:r>
        <w:rPr>
          <w:rFonts w:hint="eastAsia"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：第三十一条“处损失价值一倍至三倍的罚款”。</w:t>
      </w:r>
    </w:p>
    <w:p w14:paraId="4120599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0C1AA625">
      <w:pPr>
        <w:pStyle w:val="2"/>
        <w:keepNext w:val="0"/>
        <w:keepLines w:val="0"/>
        <w:pageBreakBefore w:val="0"/>
        <w:widowControl w:val="0"/>
        <w:numPr>
          <w:ilvl w:val="0"/>
          <w:numId w:val="35"/>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坭兴陶土资源保护条例未规定许可证制度。</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：第十四条“坭兴陶土资源开采实行许可证制度”。</w:t>
      </w:r>
    </w:p>
    <w:p w14:paraId="763AA0B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38420C8A">
      <w:pPr>
        <w:pStyle w:val="2"/>
        <w:keepNext w:val="0"/>
        <w:keepLines w:val="0"/>
        <w:pageBreakBefore w:val="0"/>
        <w:widowControl w:val="0"/>
        <w:numPr>
          <w:ilvl w:val="0"/>
          <w:numId w:val="35"/>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对不使用合法来源陶土的产品，不予核发地理标志。</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sz w:val="32"/>
          <w:szCs w:val="32"/>
        </w:rPr>
        <w:br w:type="textWrapping"/>
      </w:r>
      <w:r>
        <w:rPr>
          <w:rStyle w:val="10"/>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rPr>
        <w:t>：第二十五条“对不使用合法来源的坭兴陶土生产的……不予核发地理标志产品专用标志”。</w:t>
      </w:r>
    </w:p>
    <w:p w14:paraId="2534365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jc w:val="left"/>
        <w:textAlignment w:val="auto"/>
        <w:rPr>
          <w:rFonts w:hint="eastAsia" w:ascii="仿宋_GB2312" w:hAnsi="仿宋_GB2312" w:eastAsia="仿宋_GB2312" w:cs="仿宋_GB2312"/>
          <w:sz w:val="32"/>
          <w:szCs w:val="32"/>
        </w:rPr>
      </w:pPr>
    </w:p>
    <w:p w14:paraId="1F6D65C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b w:val="0"/>
          <w:bCs w:val="0"/>
          <w:sz w:val="32"/>
          <w:szCs w:val="32"/>
          <w:lang w:val="en-US" w:eastAsia="zh-CN"/>
        </w:rPr>
        <w:t>196.</w:t>
      </w:r>
      <w:r>
        <w:rPr>
          <w:rStyle w:val="10"/>
          <w:rFonts w:hint="eastAsia" w:ascii="仿宋_GB2312" w:hAnsi="仿宋_GB2312" w:eastAsia="仿宋_GB2312" w:cs="仿宋_GB2312"/>
          <w:b w:val="0"/>
          <w:bCs w:val="0"/>
          <w:sz w:val="32"/>
          <w:szCs w:val="32"/>
        </w:rPr>
        <w:t>越界开采坭兴陶土的，仅需赔偿损失，无需没收违法所得。</w:t>
      </w:r>
    </w:p>
    <w:p w14:paraId="374C14E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b/>
          <w:bCs/>
          <w:kern w:val="0"/>
          <w:sz w:val="32"/>
          <w:szCs w:val="32"/>
        </w:rPr>
        <w:t>×</w:t>
      </w:r>
    </w:p>
    <w:p w14:paraId="2030B3A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b w:val="0"/>
          <w:bCs w:val="0"/>
          <w:sz w:val="32"/>
          <w:szCs w:val="32"/>
        </w:rPr>
      </w:pPr>
      <w:r>
        <w:rPr>
          <w:rStyle w:val="10"/>
          <w:rFonts w:hint="eastAsia" w:ascii="仿宋_GB2312" w:hAnsi="仿宋_GB2312" w:eastAsia="仿宋_GB2312" w:cs="仿宋_GB2312"/>
          <w:sz w:val="32"/>
          <w:szCs w:val="32"/>
        </w:rPr>
        <w:t>依据：</w:t>
      </w:r>
      <w:r>
        <w:rPr>
          <w:rStyle w:val="10"/>
          <w:rFonts w:hint="eastAsia" w:ascii="仿宋_GB2312" w:hAnsi="仿宋_GB2312" w:eastAsia="仿宋_GB2312" w:cs="仿宋_GB2312"/>
          <w:b w:val="0"/>
          <w:bCs w:val="0"/>
          <w:sz w:val="32"/>
          <w:szCs w:val="32"/>
        </w:rPr>
        <w:t>法规明确规定“没收越界采出的坭兴陶土和违法所得”，并可处罚款，因此“仅需赔偿损失”的说法错误。</w:t>
      </w:r>
    </w:p>
    <w:p w14:paraId="108891A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b w:val="0"/>
          <w:bCs w:val="0"/>
          <w:sz w:val="32"/>
          <w:szCs w:val="32"/>
        </w:rPr>
      </w:pPr>
    </w:p>
    <w:p w14:paraId="40176D6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b w:val="0"/>
          <w:bCs w:val="0"/>
          <w:sz w:val="32"/>
          <w:szCs w:val="32"/>
        </w:rPr>
      </w:pPr>
      <w:r>
        <w:rPr>
          <w:rStyle w:val="10"/>
          <w:rFonts w:hint="eastAsia" w:ascii="仿宋_GB2312" w:hAnsi="仿宋_GB2312" w:eastAsia="仿宋_GB2312" w:cs="仿宋_GB2312"/>
          <w:b w:val="0"/>
          <w:bCs w:val="0"/>
          <w:sz w:val="32"/>
          <w:szCs w:val="32"/>
          <w:lang w:val="en-US" w:eastAsia="zh-CN"/>
        </w:rPr>
        <w:t>197.</w:t>
      </w:r>
      <w:r>
        <w:rPr>
          <w:rStyle w:val="10"/>
          <w:rFonts w:hint="eastAsia" w:ascii="仿宋_GB2312" w:hAnsi="仿宋_GB2312" w:eastAsia="仿宋_GB2312" w:cs="仿宋_GB2312"/>
          <w:b w:val="0"/>
          <w:bCs w:val="0"/>
          <w:sz w:val="32"/>
          <w:szCs w:val="32"/>
        </w:rPr>
        <w:t>拒不退回批准范围内开采且造成资源破坏的，采矿许可证会被吊销。</w:t>
      </w:r>
    </w:p>
    <w:p w14:paraId="79D4251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b/>
          <w:bCs/>
          <w:kern w:val="0"/>
          <w:sz w:val="32"/>
          <w:szCs w:val="32"/>
        </w:rPr>
        <w:t>√</w:t>
      </w:r>
    </w:p>
    <w:p w14:paraId="02FA1B2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b w:val="0"/>
          <w:bCs w:val="0"/>
          <w:sz w:val="32"/>
          <w:szCs w:val="32"/>
        </w:rPr>
      </w:pPr>
      <w:r>
        <w:rPr>
          <w:rStyle w:val="10"/>
          <w:rFonts w:hint="eastAsia" w:ascii="仿宋_GB2312" w:hAnsi="仿宋_GB2312" w:eastAsia="仿宋_GB2312" w:cs="仿宋_GB2312"/>
          <w:sz w:val="32"/>
          <w:szCs w:val="32"/>
        </w:rPr>
        <w:t>依据：</w:t>
      </w:r>
      <w:r>
        <w:rPr>
          <w:rStyle w:val="10"/>
          <w:rFonts w:hint="eastAsia" w:ascii="仿宋_GB2312" w:hAnsi="仿宋_GB2312" w:eastAsia="仿宋_GB2312" w:cs="仿宋_GB2312"/>
          <w:b w:val="0"/>
          <w:bCs w:val="0"/>
          <w:sz w:val="32"/>
          <w:szCs w:val="32"/>
        </w:rPr>
        <w:t>法规明确“拒不退回批准的范围内开采，造成坭兴陶土资源破坏的，吊销采矿许可证”。</w:t>
      </w:r>
    </w:p>
    <w:p w14:paraId="4ED4E13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b w:val="0"/>
          <w:bCs w:val="0"/>
          <w:sz w:val="32"/>
          <w:szCs w:val="32"/>
        </w:rPr>
      </w:pPr>
    </w:p>
    <w:p w14:paraId="1A236EA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b w:val="0"/>
          <w:bCs w:val="0"/>
          <w:sz w:val="32"/>
          <w:szCs w:val="32"/>
          <w:lang w:val="en-US" w:eastAsia="zh-CN"/>
        </w:rPr>
        <w:t>198.</w:t>
      </w:r>
      <w:r>
        <w:rPr>
          <w:rStyle w:val="10"/>
          <w:rFonts w:hint="eastAsia" w:ascii="仿宋_GB2312" w:hAnsi="仿宋_GB2312" w:eastAsia="仿宋_GB2312" w:cs="仿宋_GB2312"/>
          <w:b w:val="0"/>
          <w:bCs w:val="0"/>
          <w:sz w:val="32"/>
          <w:szCs w:val="32"/>
        </w:rPr>
        <w:t>越界开采的罚款金额最高可达违法所得的50%。</w:t>
      </w:r>
    </w:p>
    <w:p w14:paraId="6246CBA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b w:val="0"/>
          <w:bCs w:val="0"/>
          <w:sz w:val="32"/>
          <w:szCs w:val="32"/>
        </w:rPr>
      </w:pP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b/>
          <w:bCs/>
          <w:kern w:val="0"/>
          <w:sz w:val="32"/>
          <w:szCs w:val="32"/>
        </w:rPr>
        <w:t>×</w:t>
      </w:r>
    </w:p>
    <w:p w14:paraId="20C07AD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b w:val="0"/>
          <w:bCs w:val="0"/>
          <w:sz w:val="32"/>
          <w:szCs w:val="32"/>
        </w:rPr>
      </w:pPr>
      <w:r>
        <w:rPr>
          <w:rStyle w:val="10"/>
          <w:rFonts w:hint="eastAsia" w:ascii="仿宋_GB2312" w:hAnsi="仿宋_GB2312" w:eastAsia="仿宋_GB2312" w:cs="仿宋_GB2312"/>
          <w:sz w:val="32"/>
          <w:szCs w:val="32"/>
        </w:rPr>
        <w:t>依据：</w:t>
      </w:r>
      <w:r>
        <w:rPr>
          <w:rStyle w:val="10"/>
          <w:rFonts w:hint="eastAsia" w:ascii="仿宋_GB2312" w:hAnsi="仿宋_GB2312" w:eastAsia="仿宋_GB2312" w:cs="仿宋_GB2312"/>
          <w:b w:val="0"/>
          <w:bCs w:val="0"/>
          <w:sz w:val="32"/>
          <w:szCs w:val="32"/>
        </w:rPr>
        <w:t>法规规定罚款为“违法所得百分之三十以下”，因此“50%”超出法定上限。</w:t>
      </w:r>
    </w:p>
    <w:p w14:paraId="34871BF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b w:val="0"/>
          <w:bCs w:val="0"/>
          <w:sz w:val="32"/>
          <w:szCs w:val="32"/>
        </w:rPr>
      </w:pPr>
    </w:p>
    <w:p w14:paraId="270ECA2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b w:val="0"/>
          <w:bCs w:val="0"/>
          <w:sz w:val="32"/>
          <w:szCs w:val="32"/>
        </w:rPr>
      </w:pPr>
      <w:r>
        <w:rPr>
          <w:rStyle w:val="10"/>
          <w:rFonts w:hint="eastAsia" w:ascii="仿宋_GB2312" w:hAnsi="仿宋_GB2312" w:eastAsia="仿宋_GB2312" w:cs="仿宋_GB2312"/>
          <w:b w:val="0"/>
          <w:bCs w:val="0"/>
          <w:sz w:val="32"/>
          <w:szCs w:val="32"/>
          <w:lang w:val="en-US" w:eastAsia="zh-CN"/>
        </w:rPr>
        <w:t>199.</w:t>
      </w:r>
      <w:r>
        <w:rPr>
          <w:rStyle w:val="10"/>
          <w:rFonts w:hint="eastAsia" w:ascii="仿宋_GB2312" w:hAnsi="仿宋_GB2312" w:eastAsia="仿宋_GB2312" w:cs="仿宋_GB2312"/>
          <w:b w:val="0"/>
          <w:bCs w:val="0"/>
          <w:sz w:val="32"/>
          <w:szCs w:val="32"/>
        </w:rPr>
        <w:t>开采和利用坭兴陶土资源时，允许随意堆放废土、废渣，但禁止随意排放废水。</w:t>
      </w:r>
    </w:p>
    <w:p w14:paraId="770D7B0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答案：</w:t>
      </w:r>
      <w:r>
        <w:rPr>
          <w:rFonts w:hint="eastAsia" w:ascii="仿宋_GB2312" w:hAnsi="仿宋_GB2312" w:eastAsia="仿宋_GB2312" w:cs="仿宋_GB2312"/>
          <w:b/>
          <w:bCs/>
          <w:kern w:val="0"/>
          <w:sz w:val="32"/>
          <w:szCs w:val="32"/>
        </w:rPr>
        <w:t>×</w:t>
      </w:r>
    </w:p>
    <w:p w14:paraId="57DE08B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b w:val="0"/>
          <w:bCs w:val="0"/>
          <w:sz w:val="32"/>
          <w:szCs w:val="32"/>
          <w:lang w:eastAsia="zh-CN"/>
        </w:rPr>
      </w:pPr>
      <w:r>
        <w:rPr>
          <w:rStyle w:val="10"/>
          <w:rFonts w:hint="eastAsia" w:ascii="仿宋_GB2312" w:hAnsi="仿宋_GB2312" w:eastAsia="仿宋_GB2312" w:cs="仿宋_GB2312"/>
          <w:sz w:val="32"/>
          <w:szCs w:val="32"/>
        </w:rPr>
        <w:t>依据：</w:t>
      </w:r>
      <w:r>
        <w:rPr>
          <w:rStyle w:val="10"/>
          <w:rFonts w:hint="eastAsia" w:ascii="仿宋_GB2312" w:hAnsi="仿宋_GB2312" w:eastAsia="仿宋_GB2312" w:cs="仿宋_GB2312"/>
          <w:b w:val="0"/>
          <w:bCs w:val="0"/>
          <w:sz w:val="32"/>
          <w:szCs w:val="32"/>
        </w:rPr>
        <w:t>法规明确规定“禁止随意堆放废土、废渣、废石或者随意排放废水等”，即两类行为均被禁止，题目中“允许堆放废土、废渣”的表述与原文矛盾</w:t>
      </w:r>
      <w:r>
        <w:rPr>
          <w:rStyle w:val="10"/>
          <w:rFonts w:hint="eastAsia" w:ascii="仿宋_GB2312" w:hAnsi="仿宋_GB2312" w:eastAsia="仿宋_GB2312" w:cs="仿宋_GB2312"/>
          <w:b w:val="0"/>
          <w:bCs w:val="0"/>
          <w:sz w:val="32"/>
          <w:szCs w:val="32"/>
          <w:lang w:eastAsia="zh-CN"/>
        </w:rPr>
        <w:t>。</w:t>
      </w:r>
    </w:p>
    <w:p w14:paraId="30927C0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b w:val="0"/>
          <w:bCs w:val="0"/>
          <w:sz w:val="32"/>
          <w:szCs w:val="32"/>
          <w:lang w:eastAsia="zh-CN"/>
        </w:rPr>
      </w:pPr>
    </w:p>
    <w:p w14:paraId="6374C665">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sz w:val="32"/>
          <w:szCs w:val="32"/>
          <w:lang w:eastAsia="zh-CN"/>
        </w:rPr>
      </w:pPr>
      <w:r>
        <w:rPr>
          <w:rStyle w:val="10"/>
          <w:rFonts w:hint="eastAsia" w:ascii="仿宋_GB2312" w:hAnsi="仿宋_GB2312" w:eastAsia="仿宋_GB2312" w:cs="仿宋_GB2312"/>
          <w:b w:val="0"/>
          <w:bCs w:val="0"/>
          <w:sz w:val="32"/>
          <w:szCs w:val="32"/>
          <w:lang w:val="en-US" w:eastAsia="zh-CN"/>
        </w:rPr>
        <w:t>200.</w:t>
      </w:r>
      <w:r>
        <w:rPr>
          <w:rStyle w:val="10"/>
          <w:rFonts w:hint="eastAsia" w:ascii="仿宋_GB2312" w:hAnsi="仿宋_GB2312" w:eastAsia="仿宋_GB2312" w:cs="仿宋_GB2312"/>
          <w:b w:val="0"/>
          <w:bCs w:val="0"/>
          <w:sz w:val="32"/>
          <w:szCs w:val="32"/>
          <w:lang w:eastAsia="zh-CN"/>
        </w:rPr>
        <w:t>收购矿山企业和个体采矿者出售的坭兴陶土时，收购人无需要求出售者提供采矿许可证。</w:t>
      </w:r>
    </w:p>
    <w:p w14:paraId="36E7774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sz w:val="32"/>
          <w:szCs w:val="32"/>
          <w:lang w:eastAsia="zh-CN"/>
        </w:rPr>
      </w:pPr>
      <w:r>
        <w:rPr>
          <w:rStyle w:val="10"/>
          <w:rFonts w:hint="eastAsia" w:ascii="仿宋_GB2312" w:hAnsi="仿宋_GB2312" w:eastAsia="仿宋_GB2312" w:cs="仿宋_GB2312"/>
          <w:sz w:val="32"/>
          <w:szCs w:val="32"/>
          <w:lang w:eastAsia="zh-CN"/>
        </w:rPr>
        <w:t>答案：</w:t>
      </w:r>
      <w:r>
        <w:rPr>
          <w:rFonts w:hint="eastAsia" w:ascii="仿宋_GB2312" w:hAnsi="仿宋_GB2312" w:eastAsia="仿宋_GB2312" w:cs="仿宋_GB2312"/>
          <w:b/>
          <w:bCs/>
          <w:kern w:val="0"/>
          <w:sz w:val="32"/>
          <w:szCs w:val="32"/>
        </w:rPr>
        <w:t>×</w:t>
      </w:r>
    </w:p>
    <w:p w14:paraId="39E019E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0" w:firstLineChars="0"/>
        <w:jc w:val="left"/>
        <w:textAlignment w:val="auto"/>
        <w:rPr>
          <w:rStyle w:val="10"/>
          <w:rFonts w:hint="eastAsia" w:ascii="仿宋_GB2312" w:hAnsi="仿宋_GB2312" w:eastAsia="仿宋_GB2312" w:cs="仿宋_GB2312"/>
          <w:sz w:val="32"/>
          <w:szCs w:val="32"/>
          <w:lang w:eastAsia="zh-CN"/>
        </w:rPr>
      </w:pPr>
      <w:r>
        <w:rPr>
          <w:rStyle w:val="10"/>
          <w:rFonts w:hint="eastAsia" w:ascii="仿宋_GB2312" w:hAnsi="仿宋_GB2312" w:eastAsia="仿宋_GB2312" w:cs="仿宋_GB2312"/>
          <w:sz w:val="32"/>
          <w:szCs w:val="32"/>
          <w:lang w:eastAsia="zh-CN"/>
        </w:rPr>
        <w:t>依据：</w:t>
      </w:r>
      <w:r>
        <w:rPr>
          <w:rStyle w:val="10"/>
          <w:rFonts w:hint="eastAsia" w:ascii="仿宋_GB2312" w:hAnsi="仿宋_GB2312" w:eastAsia="仿宋_GB2312" w:cs="仿宋_GB2312"/>
          <w:b w:val="0"/>
          <w:bCs w:val="0"/>
          <w:sz w:val="32"/>
          <w:szCs w:val="32"/>
          <w:lang w:eastAsia="zh-CN"/>
        </w:rPr>
        <w:t>给定内容明确指出“收购矿山企业和个体采矿者出售的坭兴陶土的，收购人应当要求出售者提供采矿许可证”。</w:t>
      </w:r>
    </w:p>
    <w:p w14:paraId="6293A8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32"/>
          <w:szCs w:val="32"/>
          <w:lang w:val="en-US" w:eastAsia="zh-CN" w:bidi="ar-SA"/>
        </w:rPr>
      </w:pPr>
    </w:p>
    <w:p w14:paraId="14BFF480">
      <w:pPr>
        <w:pStyle w:val="7"/>
        <w:numPr>
          <w:ilvl w:val="0"/>
          <w:numId w:val="0"/>
        </w:numPr>
        <w:ind w:leftChars="200"/>
        <w:rPr>
          <w:rFonts w:hint="default" w:ascii="仿宋_GB2312" w:hAnsi="仿宋_GB2312" w:eastAsia="仿宋_GB2312" w:cs="仿宋_GB2312"/>
          <w:kern w:val="2"/>
          <w:sz w:val="32"/>
          <w:szCs w:val="32"/>
          <w:lang w:val="en-US" w:eastAsia="zh-CN" w:bidi="ar-SA"/>
        </w:rPr>
      </w:pPr>
    </w:p>
    <w:p w14:paraId="3298E072">
      <w:pPr>
        <w:pStyle w:val="7"/>
        <w:rPr>
          <w:rFonts w:hint="eastAsia" w:ascii="仿宋_GB2312" w:hAnsi="仿宋_GB2312" w:eastAsia="仿宋_GB2312" w:cs="仿宋_GB2312"/>
          <w:kern w:val="2"/>
          <w:sz w:val="32"/>
          <w:szCs w:val="32"/>
          <w:lang w:val="en-US" w:eastAsia="zh-CN" w:bidi="ar-SA"/>
        </w:rPr>
      </w:pPr>
    </w:p>
    <w:p w14:paraId="130697FE">
      <w:pPr>
        <w:rPr>
          <w:rFonts w:hint="eastAsia" w:ascii="仿宋_GB2312" w:hAnsi="仿宋_GB2312" w:eastAsia="仿宋_GB2312" w:cs="仿宋_GB2312"/>
          <w:color w:val="4874CB" w:themeColor="accent1"/>
          <w:sz w:val="32"/>
          <w:szCs w:val="32"/>
          <w14:textFill>
            <w14:solidFill>
              <w14:schemeClr w14:val="accent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076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980D2">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7980D2">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FCCE1"/>
    <w:multiLevelType w:val="singleLevel"/>
    <w:tmpl w:val="842FCCE1"/>
    <w:lvl w:ilvl="0" w:tentative="0">
      <w:start w:val="1"/>
      <w:numFmt w:val="upperLetter"/>
      <w:lvlText w:val="%1."/>
      <w:lvlJc w:val="left"/>
      <w:pPr>
        <w:tabs>
          <w:tab w:val="left" w:pos="312"/>
        </w:tabs>
      </w:pPr>
    </w:lvl>
  </w:abstractNum>
  <w:abstractNum w:abstractNumId="1">
    <w:nsid w:val="86F590B9"/>
    <w:multiLevelType w:val="singleLevel"/>
    <w:tmpl w:val="86F590B9"/>
    <w:lvl w:ilvl="0" w:tentative="0">
      <w:start w:val="1"/>
      <w:numFmt w:val="upperLetter"/>
      <w:lvlText w:val="%1."/>
      <w:lvlJc w:val="left"/>
      <w:pPr>
        <w:tabs>
          <w:tab w:val="left" w:pos="312"/>
        </w:tabs>
      </w:pPr>
    </w:lvl>
  </w:abstractNum>
  <w:abstractNum w:abstractNumId="2">
    <w:nsid w:val="8C7B1EAC"/>
    <w:multiLevelType w:val="singleLevel"/>
    <w:tmpl w:val="8C7B1EAC"/>
    <w:lvl w:ilvl="0" w:tentative="0">
      <w:start w:val="30"/>
      <w:numFmt w:val="decimal"/>
      <w:lvlText w:val="%1."/>
      <w:lvlJc w:val="left"/>
      <w:pPr>
        <w:tabs>
          <w:tab w:val="left" w:pos="312"/>
        </w:tabs>
      </w:pPr>
    </w:lvl>
  </w:abstractNum>
  <w:abstractNum w:abstractNumId="3">
    <w:nsid w:val="9057D599"/>
    <w:multiLevelType w:val="singleLevel"/>
    <w:tmpl w:val="9057D599"/>
    <w:lvl w:ilvl="0" w:tentative="0">
      <w:start w:val="1"/>
      <w:numFmt w:val="upperLetter"/>
      <w:suff w:val="space"/>
      <w:lvlText w:val="%1."/>
      <w:lvlJc w:val="left"/>
    </w:lvl>
  </w:abstractNum>
  <w:abstractNum w:abstractNumId="4">
    <w:nsid w:val="9CF659FF"/>
    <w:multiLevelType w:val="singleLevel"/>
    <w:tmpl w:val="9CF659FF"/>
    <w:lvl w:ilvl="0" w:tentative="0">
      <w:start w:val="1"/>
      <w:numFmt w:val="upperLetter"/>
      <w:suff w:val="space"/>
      <w:lvlText w:val="%1."/>
      <w:lvlJc w:val="left"/>
    </w:lvl>
  </w:abstractNum>
  <w:abstractNum w:abstractNumId="5">
    <w:nsid w:val="A1C77853"/>
    <w:multiLevelType w:val="singleLevel"/>
    <w:tmpl w:val="A1C77853"/>
    <w:lvl w:ilvl="0" w:tentative="0">
      <w:start w:val="2"/>
      <w:numFmt w:val="upperLetter"/>
      <w:suff w:val="space"/>
      <w:lvlText w:val="%1."/>
      <w:lvlJc w:val="left"/>
    </w:lvl>
  </w:abstractNum>
  <w:abstractNum w:abstractNumId="6">
    <w:nsid w:val="A4039C91"/>
    <w:multiLevelType w:val="singleLevel"/>
    <w:tmpl w:val="A4039C91"/>
    <w:lvl w:ilvl="0" w:tentative="0">
      <w:start w:val="1"/>
      <w:numFmt w:val="decimal"/>
      <w:lvlText w:val="%1."/>
      <w:lvlJc w:val="left"/>
      <w:pPr>
        <w:tabs>
          <w:tab w:val="left" w:pos="312"/>
        </w:tabs>
      </w:pPr>
    </w:lvl>
  </w:abstractNum>
  <w:abstractNum w:abstractNumId="7">
    <w:nsid w:val="A659E92C"/>
    <w:multiLevelType w:val="singleLevel"/>
    <w:tmpl w:val="A659E92C"/>
    <w:lvl w:ilvl="0" w:tentative="0">
      <w:start w:val="189"/>
      <w:numFmt w:val="decimal"/>
      <w:lvlText w:val="%1."/>
      <w:lvlJc w:val="left"/>
      <w:pPr>
        <w:tabs>
          <w:tab w:val="left" w:pos="312"/>
        </w:tabs>
      </w:pPr>
    </w:lvl>
  </w:abstractNum>
  <w:abstractNum w:abstractNumId="8">
    <w:nsid w:val="B17FCA71"/>
    <w:multiLevelType w:val="singleLevel"/>
    <w:tmpl w:val="B17FCA71"/>
    <w:lvl w:ilvl="0" w:tentative="0">
      <w:start w:val="1"/>
      <w:numFmt w:val="upperLetter"/>
      <w:suff w:val="space"/>
      <w:lvlText w:val="%1."/>
      <w:lvlJc w:val="left"/>
    </w:lvl>
  </w:abstractNum>
  <w:abstractNum w:abstractNumId="9">
    <w:nsid w:val="B5905427"/>
    <w:multiLevelType w:val="singleLevel"/>
    <w:tmpl w:val="B5905427"/>
    <w:lvl w:ilvl="0" w:tentative="0">
      <w:start w:val="1"/>
      <w:numFmt w:val="upperLetter"/>
      <w:suff w:val="space"/>
      <w:lvlText w:val="%1."/>
      <w:lvlJc w:val="left"/>
    </w:lvl>
  </w:abstractNum>
  <w:abstractNum w:abstractNumId="10">
    <w:nsid w:val="BA099948"/>
    <w:multiLevelType w:val="singleLevel"/>
    <w:tmpl w:val="BA099948"/>
    <w:lvl w:ilvl="0" w:tentative="0">
      <w:start w:val="1"/>
      <w:numFmt w:val="upperLetter"/>
      <w:suff w:val="space"/>
      <w:lvlText w:val="%1."/>
      <w:lvlJc w:val="left"/>
    </w:lvl>
  </w:abstractNum>
  <w:abstractNum w:abstractNumId="11">
    <w:nsid w:val="BD11A991"/>
    <w:multiLevelType w:val="singleLevel"/>
    <w:tmpl w:val="BD11A991"/>
    <w:lvl w:ilvl="0" w:tentative="0">
      <w:start w:val="18"/>
      <w:numFmt w:val="decimal"/>
      <w:lvlText w:val="%1."/>
      <w:lvlJc w:val="left"/>
      <w:pPr>
        <w:tabs>
          <w:tab w:val="left" w:pos="312"/>
        </w:tabs>
      </w:pPr>
    </w:lvl>
  </w:abstractNum>
  <w:abstractNum w:abstractNumId="12">
    <w:nsid w:val="CA177699"/>
    <w:multiLevelType w:val="singleLevel"/>
    <w:tmpl w:val="CA177699"/>
    <w:lvl w:ilvl="0" w:tentative="0">
      <w:start w:val="1"/>
      <w:numFmt w:val="upperLetter"/>
      <w:lvlText w:val="%1."/>
      <w:lvlJc w:val="left"/>
      <w:pPr>
        <w:tabs>
          <w:tab w:val="left" w:pos="312"/>
        </w:tabs>
      </w:pPr>
    </w:lvl>
  </w:abstractNum>
  <w:abstractNum w:abstractNumId="13">
    <w:nsid w:val="DCB27F52"/>
    <w:multiLevelType w:val="singleLevel"/>
    <w:tmpl w:val="DCB27F52"/>
    <w:lvl w:ilvl="0" w:tentative="0">
      <w:start w:val="1"/>
      <w:numFmt w:val="upperLetter"/>
      <w:suff w:val="space"/>
      <w:lvlText w:val="%1."/>
      <w:lvlJc w:val="left"/>
    </w:lvl>
  </w:abstractNum>
  <w:abstractNum w:abstractNumId="14">
    <w:nsid w:val="E05E2255"/>
    <w:multiLevelType w:val="singleLevel"/>
    <w:tmpl w:val="E05E2255"/>
    <w:lvl w:ilvl="0" w:tentative="0">
      <w:start w:val="1"/>
      <w:numFmt w:val="upperLetter"/>
      <w:suff w:val="space"/>
      <w:lvlText w:val="%1."/>
      <w:lvlJc w:val="left"/>
    </w:lvl>
  </w:abstractNum>
  <w:abstractNum w:abstractNumId="15">
    <w:nsid w:val="E74BBBF6"/>
    <w:multiLevelType w:val="singleLevel"/>
    <w:tmpl w:val="E74BBBF6"/>
    <w:lvl w:ilvl="0" w:tentative="0">
      <w:start w:val="1"/>
      <w:numFmt w:val="upperLetter"/>
      <w:suff w:val="space"/>
      <w:lvlText w:val="%1."/>
      <w:lvlJc w:val="left"/>
    </w:lvl>
  </w:abstractNum>
  <w:abstractNum w:abstractNumId="16">
    <w:nsid w:val="FFDF20A6"/>
    <w:multiLevelType w:val="singleLevel"/>
    <w:tmpl w:val="FFDF20A6"/>
    <w:lvl w:ilvl="0" w:tentative="0">
      <w:start w:val="1"/>
      <w:numFmt w:val="upperLetter"/>
      <w:suff w:val="space"/>
      <w:lvlText w:val="%1."/>
      <w:lvlJc w:val="left"/>
    </w:lvl>
  </w:abstractNum>
  <w:abstractNum w:abstractNumId="17">
    <w:nsid w:val="076EF260"/>
    <w:multiLevelType w:val="singleLevel"/>
    <w:tmpl w:val="076EF260"/>
    <w:lvl w:ilvl="0" w:tentative="0">
      <w:start w:val="1"/>
      <w:numFmt w:val="upperLetter"/>
      <w:lvlText w:val="%1."/>
      <w:lvlJc w:val="left"/>
      <w:pPr>
        <w:tabs>
          <w:tab w:val="left" w:pos="312"/>
        </w:tabs>
      </w:pPr>
    </w:lvl>
  </w:abstractNum>
  <w:abstractNum w:abstractNumId="18">
    <w:nsid w:val="0F2DBC04"/>
    <w:multiLevelType w:val="singleLevel"/>
    <w:tmpl w:val="0F2DBC04"/>
    <w:lvl w:ilvl="0" w:tentative="0">
      <w:start w:val="1"/>
      <w:numFmt w:val="upperLetter"/>
      <w:suff w:val="space"/>
      <w:lvlText w:val="%1."/>
      <w:lvlJc w:val="left"/>
    </w:lvl>
  </w:abstractNum>
  <w:abstractNum w:abstractNumId="19">
    <w:nsid w:val="1A5F5ED9"/>
    <w:multiLevelType w:val="singleLevel"/>
    <w:tmpl w:val="1A5F5ED9"/>
    <w:lvl w:ilvl="0" w:tentative="0">
      <w:start w:val="1"/>
      <w:numFmt w:val="upperLetter"/>
      <w:suff w:val="space"/>
      <w:lvlText w:val="%1."/>
      <w:lvlJc w:val="left"/>
    </w:lvl>
  </w:abstractNum>
  <w:abstractNum w:abstractNumId="20">
    <w:nsid w:val="1C2B36B2"/>
    <w:multiLevelType w:val="singleLevel"/>
    <w:tmpl w:val="1C2B36B2"/>
    <w:lvl w:ilvl="0" w:tentative="0">
      <w:start w:val="1"/>
      <w:numFmt w:val="upperLetter"/>
      <w:lvlText w:val="%1."/>
      <w:lvlJc w:val="left"/>
      <w:pPr>
        <w:tabs>
          <w:tab w:val="left" w:pos="312"/>
        </w:tabs>
      </w:pPr>
    </w:lvl>
  </w:abstractNum>
  <w:abstractNum w:abstractNumId="21">
    <w:nsid w:val="1F619255"/>
    <w:multiLevelType w:val="singleLevel"/>
    <w:tmpl w:val="1F619255"/>
    <w:lvl w:ilvl="0" w:tentative="0">
      <w:start w:val="1"/>
      <w:numFmt w:val="upperLetter"/>
      <w:suff w:val="space"/>
      <w:lvlText w:val="%1."/>
      <w:lvlJc w:val="left"/>
    </w:lvl>
  </w:abstractNum>
  <w:abstractNum w:abstractNumId="22">
    <w:nsid w:val="2166B35C"/>
    <w:multiLevelType w:val="singleLevel"/>
    <w:tmpl w:val="2166B35C"/>
    <w:lvl w:ilvl="0" w:tentative="0">
      <w:start w:val="2"/>
      <w:numFmt w:val="upperLetter"/>
      <w:lvlText w:val="%1."/>
      <w:lvlJc w:val="left"/>
      <w:pPr>
        <w:tabs>
          <w:tab w:val="left" w:pos="312"/>
        </w:tabs>
      </w:pPr>
    </w:lvl>
  </w:abstractNum>
  <w:abstractNum w:abstractNumId="23">
    <w:nsid w:val="30CEDB13"/>
    <w:multiLevelType w:val="singleLevel"/>
    <w:tmpl w:val="30CEDB13"/>
    <w:lvl w:ilvl="0" w:tentative="0">
      <w:start w:val="24"/>
      <w:numFmt w:val="decimal"/>
      <w:suff w:val="space"/>
      <w:lvlText w:val="%1."/>
      <w:lvlJc w:val="left"/>
    </w:lvl>
  </w:abstractNum>
  <w:abstractNum w:abstractNumId="24">
    <w:nsid w:val="385FEE76"/>
    <w:multiLevelType w:val="singleLevel"/>
    <w:tmpl w:val="385FEE76"/>
    <w:lvl w:ilvl="0" w:tentative="0">
      <w:start w:val="2"/>
      <w:numFmt w:val="chineseCounting"/>
      <w:suff w:val="nothing"/>
      <w:lvlText w:val="%1、"/>
      <w:lvlJc w:val="left"/>
      <w:rPr>
        <w:rFonts w:hint="eastAsia"/>
      </w:rPr>
    </w:lvl>
  </w:abstractNum>
  <w:abstractNum w:abstractNumId="25">
    <w:nsid w:val="3AF17C20"/>
    <w:multiLevelType w:val="singleLevel"/>
    <w:tmpl w:val="3AF17C20"/>
    <w:lvl w:ilvl="0" w:tentative="0">
      <w:start w:val="1"/>
      <w:numFmt w:val="upperLetter"/>
      <w:lvlText w:val="%1."/>
      <w:lvlJc w:val="left"/>
      <w:pPr>
        <w:tabs>
          <w:tab w:val="left" w:pos="312"/>
        </w:tabs>
      </w:pPr>
    </w:lvl>
  </w:abstractNum>
  <w:abstractNum w:abstractNumId="26">
    <w:nsid w:val="4A27D550"/>
    <w:multiLevelType w:val="singleLevel"/>
    <w:tmpl w:val="4A27D550"/>
    <w:lvl w:ilvl="0" w:tentative="0">
      <w:start w:val="1"/>
      <w:numFmt w:val="upperLetter"/>
      <w:suff w:val="space"/>
      <w:lvlText w:val="%1."/>
      <w:lvlJc w:val="left"/>
    </w:lvl>
  </w:abstractNum>
  <w:abstractNum w:abstractNumId="27">
    <w:nsid w:val="4B99BD8D"/>
    <w:multiLevelType w:val="singleLevel"/>
    <w:tmpl w:val="4B99BD8D"/>
    <w:lvl w:ilvl="0" w:tentative="0">
      <w:start w:val="1"/>
      <w:numFmt w:val="upperLetter"/>
      <w:suff w:val="space"/>
      <w:lvlText w:val="%1."/>
      <w:lvlJc w:val="left"/>
    </w:lvl>
  </w:abstractNum>
  <w:abstractNum w:abstractNumId="28">
    <w:nsid w:val="4C212AEE"/>
    <w:multiLevelType w:val="singleLevel"/>
    <w:tmpl w:val="4C212AEE"/>
    <w:lvl w:ilvl="0" w:tentative="0">
      <w:start w:val="1"/>
      <w:numFmt w:val="upperLetter"/>
      <w:lvlText w:val="%1."/>
      <w:lvlJc w:val="left"/>
      <w:pPr>
        <w:tabs>
          <w:tab w:val="left" w:pos="312"/>
        </w:tabs>
      </w:pPr>
    </w:lvl>
  </w:abstractNum>
  <w:abstractNum w:abstractNumId="29">
    <w:nsid w:val="58675207"/>
    <w:multiLevelType w:val="singleLevel"/>
    <w:tmpl w:val="58675207"/>
    <w:lvl w:ilvl="0" w:tentative="0">
      <w:start w:val="1"/>
      <w:numFmt w:val="upperLetter"/>
      <w:suff w:val="space"/>
      <w:lvlText w:val="%1."/>
      <w:lvlJc w:val="left"/>
    </w:lvl>
  </w:abstractNum>
  <w:abstractNum w:abstractNumId="30">
    <w:nsid w:val="6042207B"/>
    <w:multiLevelType w:val="singleLevel"/>
    <w:tmpl w:val="6042207B"/>
    <w:lvl w:ilvl="0" w:tentative="0">
      <w:start w:val="1"/>
      <w:numFmt w:val="upperLetter"/>
      <w:suff w:val="space"/>
      <w:lvlText w:val="%1."/>
      <w:lvlJc w:val="left"/>
    </w:lvl>
  </w:abstractNum>
  <w:abstractNum w:abstractNumId="31">
    <w:nsid w:val="635CB725"/>
    <w:multiLevelType w:val="singleLevel"/>
    <w:tmpl w:val="635CB725"/>
    <w:lvl w:ilvl="0" w:tentative="0">
      <w:start w:val="1"/>
      <w:numFmt w:val="upperLetter"/>
      <w:suff w:val="space"/>
      <w:lvlText w:val="%1."/>
      <w:lvlJc w:val="left"/>
    </w:lvl>
  </w:abstractNum>
  <w:abstractNum w:abstractNumId="32">
    <w:nsid w:val="6D005C96"/>
    <w:multiLevelType w:val="singleLevel"/>
    <w:tmpl w:val="6D005C96"/>
    <w:lvl w:ilvl="0" w:tentative="0">
      <w:start w:val="171"/>
      <w:numFmt w:val="decimal"/>
      <w:lvlText w:val="%1."/>
      <w:lvlJc w:val="left"/>
      <w:pPr>
        <w:tabs>
          <w:tab w:val="left" w:pos="312"/>
        </w:tabs>
      </w:pPr>
    </w:lvl>
  </w:abstractNum>
  <w:abstractNum w:abstractNumId="33">
    <w:nsid w:val="76BB8A80"/>
    <w:multiLevelType w:val="singleLevel"/>
    <w:tmpl w:val="76BB8A80"/>
    <w:lvl w:ilvl="0" w:tentative="0">
      <w:start w:val="1"/>
      <w:numFmt w:val="upperLetter"/>
      <w:suff w:val="space"/>
      <w:lvlText w:val="%1."/>
      <w:lvlJc w:val="left"/>
    </w:lvl>
  </w:abstractNum>
  <w:abstractNum w:abstractNumId="34">
    <w:nsid w:val="7EEEF217"/>
    <w:multiLevelType w:val="singleLevel"/>
    <w:tmpl w:val="7EEEF217"/>
    <w:lvl w:ilvl="0" w:tentative="0">
      <w:start w:val="44"/>
      <w:numFmt w:val="decimal"/>
      <w:lvlText w:val="%1."/>
      <w:lvlJc w:val="left"/>
      <w:pPr>
        <w:tabs>
          <w:tab w:val="left" w:pos="312"/>
        </w:tabs>
      </w:pPr>
      <w:rPr>
        <w:rFonts w:hint="default" w:ascii="仿宋_GB2312" w:hAnsi="仿宋_GB2312" w:eastAsia="仿宋_GB2312" w:cs="仿宋_GB2312"/>
        <w:b w:val="0"/>
        <w:bCs w:val="0"/>
      </w:rPr>
    </w:lvl>
  </w:abstractNum>
  <w:num w:numId="1">
    <w:abstractNumId w:val="5"/>
  </w:num>
  <w:num w:numId="2">
    <w:abstractNumId w:val="3"/>
  </w:num>
  <w:num w:numId="3">
    <w:abstractNumId w:val="16"/>
  </w:num>
  <w:num w:numId="4">
    <w:abstractNumId w:val="19"/>
  </w:num>
  <w:num w:numId="5">
    <w:abstractNumId w:val="30"/>
  </w:num>
  <w:num w:numId="6">
    <w:abstractNumId w:val="29"/>
  </w:num>
  <w:num w:numId="7">
    <w:abstractNumId w:val="21"/>
  </w:num>
  <w:num w:numId="8">
    <w:abstractNumId w:val="31"/>
  </w:num>
  <w:num w:numId="9">
    <w:abstractNumId w:val="26"/>
  </w:num>
  <w:num w:numId="10">
    <w:abstractNumId w:val="4"/>
  </w:num>
  <w:num w:numId="11">
    <w:abstractNumId w:val="8"/>
  </w:num>
  <w:num w:numId="12">
    <w:abstractNumId w:val="11"/>
  </w:num>
  <w:num w:numId="13">
    <w:abstractNumId w:val="0"/>
  </w:num>
  <w:num w:numId="14">
    <w:abstractNumId w:val="23"/>
  </w:num>
  <w:num w:numId="15">
    <w:abstractNumId w:val="9"/>
  </w:num>
  <w:num w:numId="16">
    <w:abstractNumId w:val="18"/>
  </w:num>
  <w:num w:numId="17">
    <w:abstractNumId w:val="14"/>
  </w:num>
  <w:num w:numId="18">
    <w:abstractNumId w:val="25"/>
  </w:num>
  <w:num w:numId="19">
    <w:abstractNumId w:val="27"/>
  </w:num>
  <w:num w:numId="20">
    <w:abstractNumId w:val="13"/>
  </w:num>
  <w:num w:numId="21">
    <w:abstractNumId w:val="10"/>
  </w:num>
  <w:num w:numId="22">
    <w:abstractNumId w:val="15"/>
  </w:num>
  <w:num w:numId="23">
    <w:abstractNumId w:val="33"/>
  </w:num>
  <w:num w:numId="24">
    <w:abstractNumId w:val="28"/>
  </w:num>
  <w:num w:numId="25">
    <w:abstractNumId w:val="12"/>
  </w:num>
  <w:num w:numId="26">
    <w:abstractNumId w:val="17"/>
  </w:num>
  <w:num w:numId="27">
    <w:abstractNumId w:val="20"/>
  </w:num>
  <w:num w:numId="28">
    <w:abstractNumId w:val="1"/>
  </w:num>
  <w:num w:numId="29">
    <w:abstractNumId w:val="22"/>
  </w:num>
  <w:num w:numId="30">
    <w:abstractNumId w:val="24"/>
  </w:num>
  <w:num w:numId="31">
    <w:abstractNumId w:val="6"/>
  </w:num>
  <w:num w:numId="32">
    <w:abstractNumId w:val="2"/>
  </w:num>
  <w:num w:numId="33">
    <w:abstractNumId w:val="34"/>
  </w:num>
  <w:num w:numId="34">
    <w:abstractNumId w:val="3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Mzk0MjAxNzM3ZDAxYTE2MzIxMGRkOTY0NGFjZDkifQ=="/>
  </w:docVars>
  <w:rsids>
    <w:rsidRoot w:val="6E3969BC"/>
    <w:rsid w:val="01145609"/>
    <w:rsid w:val="016A2185"/>
    <w:rsid w:val="03F4527E"/>
    <w:rsid w:val="05CB2187"/>
    <w:rsid w:val="09C032A2"/>
    <w:rsid w:val="0C0300EB"/>
    <w:rsid w:val="0E761A0F"/>
    <w:rsid w:val="0E963B01"/>
    <w:rsid w:val="0FE031BE"/>
    <w:rsid w:val="11525CDA"/>
    <w:rsid w:val="127F4CB1"/>
    <w:rsid w:val="17FB1AE1"/>
    <w:rsid w:val="185A5BA0"/>
    <w:rsid w:val="1DFB50CA"/>
    <w:rsid w:val="1E8F40C9"/>
    <w:rsid w:val="1FEA526B"/>
    <w:rsid w:val="206E043A"/>
    <w:rsid w:val="218A6B29"/>
    <w:rsid w:val="224F1BA5"/>
    <w:rsid w:val="22813D29"/>
    <w:rsid w:val="241E6ECF"/>
    <w:rsid w:val="25A77D64"/>
    <w:rsid w:val="25DE524C"/>
    <w:rsid w:val="26B450E0"/>
    <w:rsid w:val="26D76779"/>
    <w:rsid w:val="29F23E8A"/>
    <w:rsid w:val="2B2C7A9E"/>
    <w:rsid w:val="2B397896"/>
    <w:rsid w:val="2BE75544"/>
    <w:rsid w:val="2D574004"/>
    <w:rsid w:val="300E12F2"/>
    <w:rsid w:val="30AE3397"/>
    <w:rsid w:val="33D50B9C"/>
    <w:rsid w:val="35760149"/>
    <w:rsid w:val="370E607B"/>
    <w:rsid w:val="383832E4"/>
    <w:rsid w:val="38517C63"/>
    <w:rsid w:val="3AD33AB3"/>
    <w:rsid w:val="3AF3319D"/>
    <w:rsid w:val="3CCD5282"/>
    <w:rsid w:val="3CE533DA"/>
    <w:rsid w:val="3DFD1951"/>
    <w:rsid w:val="3FB62E0C"/>
    <w:rsid w:val="44240C8C"/>
    <w:rsid w:val="46780E1B"/>
    <w:rsid w:val="46CB53EF"/>
    <w:rsid w:val="4AA246B9"/>
    <w:rsid w:val="4AB05852"/>
    <w:rsid w:val="4B9905A8"/>
    <w:rsid w:val="4CF17B79"/>
    <w:rsid w:val="53651197"/>
    <w:rsid w:val="544A4DF5"/>
    <w:rsid w:val="571F7548"/>
    <w:rsid w:val="5E8F0AB2"/>
    <w:rsid w:val="60396470"/>
    <w:rsid w:val="61AB4343"/>
    <w:rsid w:val="62B9115F"/>
    <w:rsid w:val="63D0424F"/>
    <w:rsid w:val="641C32D6"/>
    <w:rsid w:val="6744501E"/>
    <w:rsid w:val="6A024D1C"/>
    <w:rsid w:val="6CCA5F05"/>
    <w:rsid w:val="6CD81D64"/>
    <w:rsid w:val="6DC45E11"/>
    <w:rsid w:val="6E3969BC"/>
    <w:rsid w:val="6E6E0BD2"/>
    <w:rsid w:val="6F0B01CF"/>
    <w:rsid w:val="702F3EE0"/>
    <w:rsid w:val="72023B0B"/>
    <w:rsid w:val="726002FB"/>
    <w:rsid w:val="747F470E"/>
    <w:rsid w:val="76EB7264"/>
    <w:rsid w:val="775C3A5C"/>
    <w:rsid w:val="780E6E10"/>
    <w:rsid w:val="798E3D7E"/>
    <w:rsid w:val="79FA55BE"/>
    <w:rsid w:val="7AA07F3B"/>
    <w:rsid w:val="7E527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0" w:after="210"/>
    </w:pPr>
  </w:style>
  <w:style w:type="paragraph" w:styleId="3">
    <w:name w:val="Body Text Indent"/>
    <w:basedOn w:val="1"/>
    <w:qFormat/>
    <w:uiPriority w:val="0"/>
    <w:pPr>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basedOn w:val="3"/>
    <w:qFormat/>
    <w:uiPriority w:val="0"/>
    <w:pPr>
      <w:ind w:firstLine="200" w:firstLineChars="200"/>
    </w:pPr>
  </w:style>
  <w:style w:type="character" w:styleId="10">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3213</Words>
  <Characters>3332</Characters>
  <Lines>0</Lines>
  <Paragraphs>0</Paragraphs>
  <TotalTime>12</TotalTime>
  <ScaleCrop>false</ScaleCrop>
  <LinksUpToDate>false</LinksUpToDate>
  <CharactersWithSpaces>3447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2025-10-23T07:48:00Z</dcterms:created>
  <dc:creator>jzb江</dc:creator>
  <cp:lastModifiedBy>1nmessi0nante</cp:lastModifiedBy>
  <dcterms:modified xsi:type="dcterms:W3CDTF">2026-01-08T02:31:44Z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7AB25AAE35794ED39532362D3833BA41_13</vt:lpwstr>
  </property>
  <property fmtid="{D5CDD505-2E9C-101B-9397-08002B2CF9AE}" pid="4" name="KSOTemplateDocerSaveRecord">
    <vt:lpwstr>eyJoZGlkIjoiY2FlOWI5ODNiZmJkZDk4Njg2ZDdlM2JjOTkzZTgyYzciLCJ1c2VySWQiOiI2MzAwOTM3MTgifQ==</vt:lpwstr>
  </property>
</Properties>
</file>